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58F" w:rsidRDefault="000E7301" w:rsidP="004463FC">
      <w:pPr>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定期巡回・随時対応型訪問介護看護</w:t>
      </w:r>
      <w:r w:rsidR="0071458F">
        <w:rPr>
          <w:rFonts w:ascii="ＭＳ ゴシック" w:eastAsia="ＭＳ ゴシック" w:cs="ＭＳ ゴシック" w:hint="eastAsia"/>
          <w:kern w:val="0"/>
          <w:sz w:val="28"/>
          <w:szCs w:val="28"/>
        </w:rPr>
        <w:t>事業</w:t>
      </w:r>
      <w:r w:rsidR="003C22C4">
        <w:rPr>
          <w:rFonts w:ascii="ＭＳ ゴシック" w:eastAsia="ＭＳ ゴシック" w:cs="ＭＳ ゴシック" w:hint="eastAsia"/>
          <w:kern w:val="0"/>
          <w:sz w:val="28"/>
          <w:szCs w:val="28"/>
        </w:rPr>
        <w:t xml:space="preserve">　</w:t>
      </w:r>
      <w:r w:rsidR="0071458F">
        <w:rPr>
          <w:rFonts w:ascii="ＭＳ ゴシック" w:eastAsia="ＭＳ ゴシック" w:cs="ＭＳ ゴシック" w:hint="eastAsia"/>
          <w:kern w:val="0"/>
          <w:sz w:val="28"/>
          <w:szCs w:val="28"/>
        </w:rPr>
        <w:t>自己点検票</w:t>
      </w:r>
    </w:p>
    <w:tbl>
      <w:tblPr>
        <w:tblW w:w="977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5839"/>
        <w:gridCol w:w="2041"/>
        <w:gridCol w:w="473"/>
        <w:gridCol w:w="473"/>
        <w:gridCol w:w="471"/>
      </w:tblGrid>
      <w:tr w:rsidR="0071458F" w:rsidRPr="00396E3F" w:rsidTr="000962A0">
        <w:trPr>
          <w:trHeight w:val="907"/>
        </w:trPr>
        <w:tc>
          <w:tcPr>
            <w:tcW w:w="474" w:type="dxa"/>
            <w:vAlign w:val="center"/>
          </w:tcPr>
          <w:p w:rsidR="0071458F" w:rsidRPr="00396E3F" w:rsidRDefault="0071458F" w:rsidP="002934F9">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項目</w:t>
            </w:r>
          </w:p>
        </w:tc>
        <w:tc>
          <w:tcPr>
            <w:tcW w:w="5839" w:type="dxa"/>
            <w:vAlign w:val="center"/>
          </w:tcPr>
          <w:p w:rsidR="0071458F" w:rsidRPr="00396E3F" w:rsidRDefault="0071458F" w:rsidP="002934F9">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確認事項</w:t>
            </w:r>
          </w:p>
        </w:tc>
        <w:tc>
          <w:tcPr>
            <w:tcW w:w="2041" w:type="dxa"/>
            <w:vAlign w:val="center"/>
          </w:tcPr>
          <w:p w:rsidR="0071458F" w:rsidRPr="00396E3F" w:rsidRDefault="0071458F" w:rsidP="002934F9">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根拠法令</w:t>
            </w:r>
          </w:p>
        </w:tc>
        <w:tc>
          <w:tcPr>
            <w:tcW w:w="473" w:type="dxa"/>
            <w:vAlign w:val="center"/>
          </w:tcPr>
          <w:p w:rsidR="0071458F" w:rsidRPr="00396E3F" w:rsidRDefault="0071458F" w:rsidP="002934F9">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は</w:t>
            </w:r>
          </w:p>
          <w:p w:rsidR="0071458F" w:rsidRPr="00396E3F" w:rsidRDefault="0071458F" w:rsidP="002934F9">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い</w:t>
            </w:r>
          </w:p>
        </w:tc>
        <w:tc>
          <w:tcPr>
            <w:tcW w:w="473" w:type="dxa"/>
            <w:vAlign w:val="center"/>
          </w:tcPr>
          <w:p w:rsidR="0071458F" w:rsidRPr="00396E3F" w:rsidRDefault="0071458F" w:rsidP="002934F9">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非該当</w:t>
            </w:r>
          </w:p>
        </w:tc>
        <w:tc>
          <w:tcPr>
            <w:tcW w:w="471" w:type="dxa"/>
            <w:vAlign w:val="center"/>
          </w:tcPr>
          <w:p w:rsidR="0071458F" w:rsidRPr="00396E3F" w:rsidRDefault="0071458F" w:rsidP="002934F9">
            <w:pPr>
              <w:jc w:val="center"/>
              <w:rPr>
                <w:sz w:val="22"/>
                <w:szCs w:val="22"/>
              </w:rPr>
            </w:pPr>
            <w:r w:rsidRPr="00396E3F">
              <w:rPr>
                <w:rFonts w:ascii="ＭＳ ゴシック" w:eastAsia="ＭＳ ゴシック" w:cs="ＭＳ ゴシック" w:hint="eastAsia"/>
                <w:kern w:val="0"/>
                <w:sz w:val="22"/>
                <w:szCs w:val="22"/>
              </w:rPr>
              <w:t>いいえ</w:t>
            </w:r>
          </w:p>
        </w:tc>
      </w:tr>
      <w:tr w:rsidR="00FE3550" w:rsidRPr="00170B57" w:rsidTr="000962A0">
        <w:trPr>
          <w:trHeight w:val="3061"/>
        </w:trPr>
        <w:tc>
          <w:tcPr>
            <w:tcW w:w="474" w:type="dxa"/>
            <w:vMerge w:val="restart"/>
          </w:tcPr>
          <w:p w:rsidR="00FE3550" w:rsidRPr="00170B57" w:rsidRDefault="00FE3550" w:rsidP="000E1CB2">
            <w:pPr>
              <w:snapToGrid w:val="0"/>
              <w:jc w:val="center"/>
              <w:rPr>
                <w:rFonts w:ascii="ＭＳ ゴシック" w:eastAsia="ＭＳ ゴシック" w:hAnsi="ＭＳ ゴシック"/>
                <w:sz w:val="6"/>
                <w:szCs w:val="6"/>
              </w:rPr>
            </w:pPr>
          </w:p>
          <w:p w:rsidR="00FE3550" w:rsidRPr="001B7B7B" w:rsidRDefault="00FE3550" w:rsidP="001B7B7B">
            <w:pPr>
              <w:spacing w:line="360" w:lineRule="auto"/>
              <w:jc w:val="center"/>
              <w:rPr>
                <w:rFonts w:ascii="ＭＳ ゴシック" w:eastAsia="ＭＳ ゴシック" w:hAnsi="ＭＳ ゴシック"/>
                <w:sz w:val="24"/>
              </w:rPr>
            </w:pPr>
            <w:r w:rsidRPr="001B7B7B">
              <w:rPr>
                <w:rFonts w:ascii="ＭＳ ゴシック" w:eastAsia="ＭＳ ゴシック" w:hAnsi="ＭＳ ゴシック" w:hint="eastAsia"/>
                <w:sz w:val="24"/>
              </w:rPr>
              <w:t>一</w:t>
            </w:r>
          </w:p>
          <w:p w:rsidR="00FE3550" w:rsidRPr="001B7B7B" w:rsidRDefault="00FE3550" w:rsidP="001B7B7B">
            <w:pPr>
              <w:spacing w:line="276" w:lineRule="auto"/>
              <w:jc w:val="center"/>
              <w:rPr>
                <w:rFonts w:ascii="ＭＳ ゴシック" w:eastAsia="ＭＳ ゴシック" w:hAnsi="ＭＳ ゴシック"/>
                <w:sz w:val="24"/>
              </w:rPr>
            </w:pPr>
          </w:p>
          <w:p w:rsidR="00FE3550" w:rsidRPr="001B7B7B" w:rsidRDefault="00FE3550" w:rsidP="001B7B7B">
            <w:pPr>
              <w:spacing w:line="360" w:lineRule="auto"/>
              <w:jc w:val="center"/>
              <w:rPr>
                <w:rFonts w:ascii="ＭＳ ゴシック" w:eastAsia="ＭＳ ゴシック" w:hAnsi="ＭＳ ゴシック"/>
                <w:sz w:val="24"/>
              </w:rPr>
            </w:pPr>
            <w:r w:rsidRPr="001B7B7B">
              <w:rPr>
                <w:rFonts w:ascii="ＭＳ ゴシック" w:eastAsia="ＭＳ ゴシック" w:hAnsi="ＭＳ ゴシック" w:hint="eastAsia"/>
                <w:sz w:val="24"/>
              </w:rPr>
              <w:t>基本方針</w:t>
            </w:r>
            <w:r>
              <w:rPr>
                <w:rFonts w:ascii="ＭＳ ゴシック" w:eastAsia="ＭＳ ゴシック" w:hAnsi="ＭＳ ゴシック" w:hint="eastAsia"/>
                <w:sz w:val="24"/>
              </w:rPr>
              <w:t>等</w:t>
            </w:r>
          </w:p>
        </w:tc>
        <w:tc>
          <w:tcPr>
            <w:tcW w:w="5839" w:type="dxa"/>
            <w:vAlign w:val="center"/>
          </w:tcPr>
          <w:p w:rsidR="00FE3550" w:rsidRPr="00170B57" w:rsidRDefault="00FE3550" w:rsidP="002934F9">
            <w:pPr>
              <w:autoSpaceDE w:val="0"/>
              <w:autoSpaceDN w:val="0"/>
              <w:adjustRightInd w:val="0"/>
              <w:rPr>
                <w:rFonts w:ascii="ＭＳ ゴシック" w:eastAsia="ＭＳ ゴシック" w:hAnsi="ＭＳ ゴシック" w:cs="ＭＳ ゴシック"/>
                <w:kern w:val="0"/>
                <w:szCs w:val="21"/>
              </w:rPr>
            </w:pPr>
            <w:r w:rsidRPr="00170B57">
              <w:rPr>
                <w:rFonts w:ascii="ＭＳ ゴシック" w:eastAsia="ＭＳ ゴシック" w:hAnsi="ＭＳ ゴシック" w:cs="ＭＳ ゴシック" w:hint="eastAsia"/>
                <w:kern w:val="0"/>
                <w:szCs w:val="21"/>
              </w:rPr>
              <w:t>１</w:t>
            </w:r>
            <w:r w:rsidRPr="00170B57">
              <w:rPr>
                <w:rFonts w:ascii="ＭＳ ゴシック" w:eastAsia="ＭＳ ゴシック" w:hAnsi="ＭＳ ゴシック" w:cs="ＭＳ ゴシック"/>
                <w:kern w:val="0"/>
                <w:szCs w:val="21"/>
              </w:rPr>
              <w:t xml:space="preserve"> </w:t>
            </w:r>
            <w:r w:rsidRPr="00170B57">
              <w:rPr>
                <w:rFonts w:ascii="ＭＳ ゴシック" w:eastAsia="ＭＳ ゴシック" w:hAnsi="ＭＳ ゴシック" w:cs="ＭＳ ゴシック" w:hint="eastAsia"/>
                <w:kern w:val="0"/>
                <w:szCs w:val="21"/>
              </w:rPr>
              <w:t>基本方針</w:t>
            </w:r>
          </w:p>
          <w:p w:rsidR="00FE3550" w:rsidRPr="00170B57" w:rsidRDefault="00FE3550" w:rsidP="009E7826">
            <w:r w:rsidRPr="00170B57">
              <w:rPr>
                <w:rFonts w:ascii="ＭＳ ゴシック" w:eastAsia="ＭＳ ゴシック" w:hAnsi="ＭＳ ゴシック" w:hint="eastAsia"/>
              </w:rPr>
              <w:t>地域密着型サービスに該当する</w:t>
            </w:r>
            <w:r>
              <w:rPr>
                <w:rFonts w:ascii="ＭＳ ゴシック" w:eastAsia="ＭＳ ゴシック" w:hAnsi="ＭＳ ゴシック" w:hint="eastAsia"/>
              </w:rPr>
              <w:t>定期巡回・随時対応型訪問介護看護</w:t>
            </w:r>
            <w:r w:rsidRPr="00170B57">
              <w:rPr>
                <w:rFonts w:ascii="ＭＳ ゴシック" w:eastAsia="ＭＳ ゴシック" w:hAnsi="ＭＳ ゴシック" w:hint="eastAsia"/>
              </w:rPr>
              <w:t>の事業は、要介護状態となった場合においても、その利用者が</w:t>
            </w:r>
            <w:r>
              <w:rPr>
                <w:rFonts w:ascii="ＭＳ ゴシック" w:eastAsia="ＭＳ ゴシック" w:hAnsi="ＭＳ ゴシック" w:hint="eastAsia"/>
              </w:rPr>
              <w:t>尊厳を保持し、</w:t>
            </w:r>
            <w:r w:rsidRPr="00170B57">
              <w:rPr>
                <w:rFonts w:ascii="ＭＳ ゴシック" w:eastAsia="ＭＳ ゴシック" w:hAnsi="ＭＳ ゴシック" w:hint="eastAsia"/>
              </w:rPr>
              <w:t>可能な限りその居宅において、その有する能力に応じ自立した日常生活を営むことができるよう、</w:t>
            </w:r>
            <w:r>
              <w:rPr>
                <w:rFonts w:ascii="ＭＳ ゴシック" w:eastAsia="ＭＳ ゴシック" w:hAnsi="ＭＳ ゴシック" w:hint="eastAsia"/>
              </w:rPr>
              <w:t>定期的な巡回又は随時通報に</w:t>
            </w:r>
            <w:r w:rsidRPr="00170B57">
              <w:rPr>
                <w:rFonts w:ascii="ＭＳ ゴシック" w:eastAsia="ＭＳ ゴシック" w:hAnsi="ＭＳ ゴシック" w:hint="eastAsia"/>
              </w:rPr>
              <w:t>より</w:t>
            </w:r>
            <w:r>
              <w:rPr>
                <w:rFonts w:ascii="ＭＳ ゴシック" w:eastAsia="ＭＳ ゴシック" w:hAnsi="ＭＳ ゴシック" w:hint="eastAsia"/>
              </w:rPr>
              <w:t>その者の居宅を訪問し、入浴、排泄、食事等の介護、日常生活上の緊急時の対応その他の安心してその居宅において生活を送ることができるようにするための援助を行うとともに、その療養生活を支援し、心身の機能の維持回復を目指すものであるか。</w:t>
            </w:r>
          </w:p>
        </w:tc>
        <w:tc>
          <w:tcPr>
            <w:tcW w:w="2041" w:type="dxa"/>
          </w:tcPr>
          <w:p w:rsidR="00FE3550" w:rsidRPr="00F67CE3" w:rsidRDefault="00FE3550" w:rsidP="00F67CE3">
            <w:r w:rsidRPr="00F67CE3">
              <w:rPr>
                <w:rFonts w:ascii="ＭＳ ゴシック" w:eastAsia="ＭＳ ゴシック" w:cs="ＭＳ ゴシック" w:hint="eastAsia"/>
                <w:kern w:val="0"/>
                <w:sz w:val="18"/>
                <w:szCs w:val="18"/>
              </w:rPr>
              <w:t>区条例第4条</w:t>
            </w:r>
          </w:p>
        </w:tc>
        <w:tc>
          <w:tcPr>
            <w:tcW w:w="473" w:type="dxa"/>
          </w:tcPr>
          <w:p w:rsidR="00FE3550" w:rsidRPr="00170B57" w:rsidRDefault="00FE3550" w:rsidP="002934F9">
            <w:pPr>
              <w:jc w:val="center"/>
            </w:pPr>
            <w:r w:rsidRPr="00170B57">
              <w:rPr>
                <w:rFonts w:hint="eastAsia"/>
              </w:rPr>
              <w:t>□</w:t>
            </w:r>
          </w:p>
        </w:tc>
        <w:tc>
          <w:tcPr>
            <w:tcW w:w="473" w:type="dxa"/>
          </w:tcPr>
          <w:p w:rsidR="00FE3550" w:rsidRPr="00170B57" w:rsidRDefault="00FE3550" w:rsidP="002934F9">
            <w:pPr>
              <w:jc w:val="center"/>
            </w:pPr>
            <w:r w:rsidRPr="00170B57">
              <w:rPr>
                <w:rFonts w:hint="eastAsia"/>
              </w:rPr>
              <w:t>□</w:t>
            </w:r>
          </w:p>
        </w:tc>
        <w:tc>
          <w:tcPr>
            <w:tcW w:w="471" w:type="dxa"/>
          </w:tcPr>
          <w:p w:rsidR="00FE3550" w:rsidRPr="00170B57" w:rsidRDefault="00FE3550" w:rsidP="002934F9">
            <w:pPr>
              <w:jc w:val="center"/>
            </w:pPr>
            <w:r w:rsidRPr="00170B57">
              <w:rPr>
                <w:rFonts w:hint="eastAsia"/>
              </w:rPr>
              <w:t>□</w:t>
            </w:r>
          </w:p>
        </w:tc>
      </w:tr>
      <w:tr w:rsidR="00FE3550" w:rsidRPr="00170B57" w:rsidTr="000962A0">
        <w:trPr>
          <w:trHeight w:val="5499"/>
        </w:trPr>
        <w:tc>
          <w:tcPr>
            <w:tcW w:w="474" w:type="dxa"/>
            <w:vMerge/>
          </w:tcPr>
          <w:p w:rsidR="00FE3550" w:rsidRPr="00170B57" w:rsidRDefault="00FE3550" w:rsidP="000E1CB2">
            <w:pPr>
              <w:snapToGrid w:val="0"/>
              <w:jc w:val="center"/>
              <w:rPr>
                <w:rFonts w:ascii="ＭＳ ゴシック" w:eastAsia="ＭＳ ゴシック" w:hAnsi="ＭＳ ゴシック"/>
                <w:sz w:val="6"/>
                <w:szCs w:val="6"/>
              </w:rPr>
            </w:pPr>
          </w:p>
        </w:tc>
        <w:tc>
          <w:tcPr>
            <w:tcW w:w="5839" w:type="dxa"/>
            <w:vAlign w:val="center"/>
          </w:tcPr>
          <w:p w:rsidR="00FE3550" w:rsidRDefault="00FE3550" w:rsidP="002934F9">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２ 指定定期巡回・随時対応型訪問介護看護</w:t>
            </w:r>
          </w:p>
          <w:p w:rsidR="00FE3550" w:rsidRDefault="00FE3550"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１に規定する援助</w:t>
            </w:r>
            <w:r w:rsidR="00ED382C">
              <w:rPr>
                <w:rFonts w:ascii="ＭＳ ゴシック" w:eastAsia="ＭＳ ゴシック" w:hAnsi="ＭＳ ゴシック" w:cs="ＭＳ ゴシック" w:hint="eastAsia"/>
                <w:kern w:val="0"/>
                <w:szCs w:val="21"/>
              </w:rPr>
              <w:t>等</w:t>
            </w:r>
            <w:r>
              <w:rPr>
                <w:rFonts w:ascii="ＭＳ ゴシック" w:eastAsia="ＭＳ ゴシック" w:hAnsi="ＭＳ ゴシック" w:cs="ＭＳ ゴシック" w:hint="eastAsia"/>
                <w:kern w:val="0"/>
                <w:szCs w:val="21"/>
              </w:rPr>
              <w:t>を行うため、定期巡回・随時対応型訪問介護看護においては、次の各号に掲げるサービスを提供しているか。</w:t>
            </w:r>
          </w:p>
          <w:p w:rsidR="00FE3550" w:rsidRPr="00600AC3" w:rsidRDefault="00FE3550" w:rsidP="00600AC3">
            <w:pPr>
              <w:autoSpaceDE w:val="0"/>
              <w:autoSpaceDN w:val="0"/>
              <w:adjustRightInd w:val="0"/>
              <w:snapToGrid w:val="0"/>
              <w:rPr>
                <w:rFonts w:ascii="ＭＳ ゴシック" w:eastAsia="ＭＳ ゴシック" w:hAnsi="ＭＳ ゴシック" w:cs="ＭＳ ゴシック"/>
                <w:kern w:val="0"/>
                <w:sz w:val="20"/>
                <w:szCs w:val="20"/>
              </w:rPr>
            </w:pPr>
          </w:p>
          <w:p w:rsidR="002D211F" w:rsidRDefault="00FE3550"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 xml:space="preserve">(1) </w:t>
            </w:r>
            <w:r w:rsidR="002D211F">
              <w:rPr>
                <w:rFonts w:ascii="ＭＳ ゴシック" w:eastAsia="ＭＳ ゴシック" w:hAnsi="ＭＳ ゴシック" w:cs="ＭＳ ゴシック" w:hint="eastAsia"/>
                <w:kern w:val="0"/>
                <w:szCs w:val="21"/>
              </w:rPr>
              <w:t>定期巡回サービス</w:t>
            </w:r>
          </w:p>
          <w:p w:rsidR="00FE3550" w:rsidRDefault="00FE3550"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訪問介護員等（定期巡回・随時対応型訪問介護看護の提供に当たる介護福祉士又は法第8条第2項に規定する政令で定める者</w:t>
            </w:r>
            <w:r w:rsidR="00E52AF6">
              <w:rPr>
                <w:rFonts w:ascii="ＭＳ ゴシック" w:eastAsia="ＭＳ ゴシック" w:hAnsi="ＭＳ ゴシック" w:cs="ＭＳ ゴシック" w:hint="eastAsia"/>
                <w:kern w:val="0"/>
                <w:szCs w:val="21"/>
              </w:rPr>
              <w:t>（</w:t>
            </w:r>
            <w:r w:rsidR="00BC782D">
              <w:rPr>
                <w:rFonts w:ascii="ＭＳ ゴシック" w:eastAsia="ＭＳ ゴシック" w:hAnsi="ＭＳ ゴシック" w:cs="ＭＳ ゴシック" w:hint="eastAsia"/>
                <w:kern w:val="0"/>
                <w:szCs w:val="21"/>
              </w:rPr>
              <w:t>看護職員、介護職員初任者研修課程</w:t>
            </w:r>
            <w:r w:rsidR="00F7203A">
              <w:rPr>
                <w:rFonts w:ascii="ＭＳ ゴシック" w:eastAsia="ＭＳ ゴシック" w:hAnsi="ＭＳ ゴシック" w:cs="ＭＳ ゴシック" w:hint="eastAsia"/>
                <w:kern w:val="0"/>
                <w:szCs w:val="21"/>
              </w:rPr>
              <w:t>又は</w:t>
            </w:r>
            <w:r w:rsidR="009B60CB">
              <w:rPr>
                <w:rFonts w:ascii="ＭＳ ゴシック" w:eastAsia="ＭＳ ゴシック" w:hAnsi="ＭＳ ゴシック" w:cs="ＭＳ ゴシック" w:hint="eastAsia"/>
                <w:kern w:val="0"/>
                <w:szCs w:val="21"/>
              </w:rPr>
              <w:t>同等の課程、旧課程を</w:t>
            </w:r>
            <w:r w:rsidR="00BC782D">
              <w:rPr>
                <w:rFonts w:ascii="ＭＳ ゴシック" w:eastAsia="ＭＳ ゴシック" w:hAnsi="ＭＳ ゴシック" w:cs="ＭＳ ゴシック" w:hint="eastAsia"/>
                <w:kern w:val="0"/>
                <w:szCs w:val="21"/>
              </w:rPr>
              <w:t>修了</w:t>
            </w:r>
            <w:r w:rsidR="009B60CB">
              <w:rPr>
                <w:rFonts w:ascii="ＭＳ ゴシック" w:eastAsia="ＭＳ ゴシック" w:hAnsi="ＭＳ ゴシック" w:cs="ＭＳ ゴシック" w:hint="eastAsia"/>
                <w:kern w:val="0"/>
                <w:szCs w:val="21"/>
              </w:rPr>
              <w:t>した</w:t>
            </w:r>
            <w:r w:rsidR="00BC782D">
              <w:rPr>
                <w:rFonts w:ascii="ＭＳ ゴシック" w:eastAsia="ＭＳ ゴシック" w:hAnsi="ＭＳ ゴシック" w:cs="ＭＳ ゴシック" w:hint="eastAsia"/>
                <w:kern w:val="0"/>
                <w:szCs w:val="21"/>
              </w:rPr>
              <w:t>者</w:t>
            </w:r>
            <w:r w:rsidR="009B60CB">
              <w:rPr>
                <w:rFonts w:ascii="ＭＳ ゴシック" w:eastAsia="ＭＳ ゴシック" w:hAnsi="ＭＳ ゴシック" w:cs="ＭＳ ゴシック" w:hint="eastAsia"/>
                <w:kern w:val="0"/>
                <w:szCs w:val="21"/>
              </w:rPr>
              <w:t>）</w:t>
            </w:r>
            <w:r>
              <w:rPr>
                <w:rFonts w:ascii="ＭＳ ゴシック" w:eastAsia="ＭＳ ゴシック" w:hAnsi="ＭＳ ゴシック" w:cs="ＭＳ ゴシック" w:hint="eastAsia"/>
                <w:kern w:val="0"/>
                <w:szCs w:val="21"/>
              </w:rPr>
              <w:t>をいう。</w:t>
            </w:r>
            <w:r w:rsidR="006C0FE3">
              <w:rPr>
                <w:rFonts w:ascii="ＭＳ ゴシック" w:eastAsia="ＭＳ ゴシック" w:hAnsi="ＭＳ ゴシック" w:cs="ＭＳ ゴシック" w:hint="eastAsia"/>
                <w:kern w:val="0"/>
                <w:szCs w:val="21"/>
              </w:rPr>
              <w:t>以下同じ</w:t>
            </w:r>
            <w:r>
              <w:rPr>
                <w:rFonts w:ascii="ＭＳ ゴシック" w:eastAsia="ＭＳ ゴシック" w:hAnsi="ＭＳ ゴシック" w:cs="ＭＳ ゴシック" w:hint="eastAsia"/>
                <w:kern w:val="0"/>
                <w:szCs w:val="21"/>
              </w:rPr>
              <w:t>）が、定期的に利用者の居宅を巡回して行う日常生活上の世話</w:t>
            </w:r>
            <w:r w:rsidR="002D211F">
              <w:rPr>
                <w:rFonts w:ascii="ＭＳ ゴシック" w:eastAsia="ＭＳ ゴシック" w:hAnsi="ＭＳ ゴシック" w:cs="ＭＳ ゴシック" w:hint="eastAsia"/>
                <w:kern w:val="0"/>
                <w:szCs w:val="21"/>
              </w:rPr>
              <w:t>。</w:t>
            </w:r>
          </w:p>
          <w:p w:rsidR="00FE3550" w:rsidRDefault="00FE3550" w:rsidP="00A9003F">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定期的」とは原則として1日複数回の訪問を行うことを想定しているが、訪問回数及び訪問時間等については適切なアセスメント及びマネジメントに基づき、利用者との合意の下に決定されるべきものであり、利用者の心身の状況等に応じて訪問を行わない日があることを必ずしも妨げるものではないこと。</w:t>
            </w:r>
          </w:p>
          <w:p w:rsidR="00FE3550" w:rsidRPr="00587753" w:rsidRDefault="00FE3550" w:rsidP="00A9003F">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また、訪問時間については短時間に限らず、必要なケアの内容に応じ柔軟に設定すること。</w:t>
            </w:r>
          </w:p>
        </w:tc>
        <w:tc>
          <w:tcPr>
            <w:tcW w:w="2041" w:type="dxa"/>
          </w:tcPr>
          <w:p w:rsidR="00FE3550" w:rsidRDefault="00FE3550" w:rsidP="00F67CE3">
            <w:pPr>
              <w:rPr>
                <w:rFonts w:ascii="ＭＳ ゴシック" w:eastAsia="ＭＳ ゴシック" w:cs="ＭＳ ゴシック"/>
                <w:kern w:val="0"/>
                <w:sz w:val="18"/>
                <w:szCs w:val="18"/>
              </w:rPr>
            </w:pPr>
            <w:r>
              <w:rPr>
                <w:rFonts w:ascii="ＭＳ ゴシック" w:eastAsia="ＭＳ ゴシック" w:cs="ＭＳ ゴシック" w:hint="eastAsia"/>
                <w:kern w:val="0"/>
                <w:sz w:val="18"/>
                <w:szCs w:val="18"/>
              </w:rPr>
              <w:t>区条例第5条</w:t>
            </w:r>
            <w:r w:rsidR="00146549">
              <w:rPr>
                <w:rFonts w:ascii="ＭＳ ゴシック" w:eastAsia="ＭＳ ゴシック" w:cs="ＭＳ ゴシック" w:hint="eastAsia"/>
                <w:kern w:val="0"/>
                <w:sz w:val="18"/>
                <w:szCs w:val="18"/>
              </w:rPr>
              <w:t>第1号</w:t>
            </w:r>
          </w:p>
          <w:p w:rsidR="00FE3550" w:rsidRDefault="00FE3550" w:rsidP="00356F1B">
            <w:pPr>
              <w:rPr>
                <w:rFonts w:ascii="ＭＳ ゴシック" w:eastAsia="ＭＳ ゴシック" w:cs="ＭＳ ゴシック"/>
                <w:kern w:val="0"/>
                <w:sz w:val="18"/>
                <w:szCs w:val="18"/>
              </w:rPr>
            </w:pPr>
            <w:r w:rsidRPr="00356F1B">
              <w:rPr>
                <w:rFonts w:ascii="ＭＳ ゴシック" w:eastAsia="ＭＳ ゴシック" w:cs="ＭＳ ゴシック" w:hint="eastAsia"/>
                <w:kern w:val="0"/>
                <w:sz w:val="18"/>
                <w:szCs w:val="18"/>
              </w:rPr>
              <w:t>平18老計発0331004･老振発0331004･老老発0331017第3の一の1(2)①</w:t>
            </w:r>
          </w:p>
          <w:p w:rsidR="009B60CB" w:rsidRPr="00356F1B" w:rsidRDefault="009B60CB" w:rsidP="00356F1B">
            <w:pPr>
              <w:rPr>
                <w:rFonts w:ascii="ＭＳ ゴシック" w:eastAsia="ＭＳ ゴシック" w:cs="ＭＳ ゴシック"/>
                <w:kern w:val="0"/>
                <w:sz w:val="18"/>
                <w:szCs w:val="18"/>
              </w:rPr>
            </w:pPr>
            <w:r>
              <w:rPr>
                <w:rFonts w:ascii="ＭＳ ゴシック" w:eastAsia="ＭＳ ゴシック" w:cs="ＭＳ ゴシック" w:hint="eastAsia"/>
                <w:kern w:val="0"/>
                <w:sz w:val="18"/>
                <w:szCs w:val="18"/>
              </w:rPr>
              <w:t>平24老振発0328第9号</w:t>
            </w:r>
          </w:p>
        </w:tc>
        <w:tc>
          <w:tcPr>
            <w:tcW w:w="473" w:type="dxa"/>
          </w:tcPr>
          <w:p w:rsidR="00FE3550" w:rsidRPr="00170B57" w:rsidRDefault="00FE3550" w:rsidP="00D36F2E">
            <w:pPr>
              <w:jc w:val="center"/>
            </w:pPr>
            <w:r w:rsidRPr="00170B57">
              <w:rPr>
                <w:rFonts w:hint="eastAsia"/>
              </w:rPr>
              <w:t>□</w:t>
            </w:r>
          </w:p>
        </w:tc>
        <w:tc>
          <w:tcPr>
            <w:tcW w:w="473" w:type="dxa"/>
          </w:tcPr>
          <w:p w:rsidR="00FE3550" w:rsidRPr="00170B57" w:rsidRDefault="00FE3550" w:rsidP="00D36F2E">
            <w:pPr>
              <w:jc w:val="center"/>
            </w:pPr>
            <w:r w:rsidRPr="00170B57">
              <w:rPr>
                <w:rFonts w:hint="eastAsia"/>
              </w:rPr>
              <w:t>□</w:t>
            </w:r>
          </w:p>
        </w:tc>
        <w:tc>
          <w:tcPr>
            <w:tcW w:w="471" w:type="dxa"/>
          </w:tcPr>
          <w:p w:rsidR="00FE3550" w:rsidRPr="00170B57" w:rsidRDefault="00FE3550" w:rsidP="00D36F2E">
            <w:pPr>
              <w:jc w:val="center"/>
            </w:pPr>
            <w:r w:rsidRPr="00170B57">
              <w:rPr>
                <w:rFonts w:hint="eastAsia"/>
              </w:rPr>
              <w:t>□</w:t>
            </w:r>
          </w:p>
        </w:tc>
      </w:tr>
      <w:tr w:rsidR="00FE3550" w:rsidRPr="00170B57" w:rsidTr="000962A0">
        <w:trPr>
          <w:trHeight w:val="4365"/>
        </w:trPr>
        <w:tc>
          <w:tcPr>
            <w:tcW w:w="474" w:type="dxa"/>
            <w:vMerge/>
            <w:tcBorders>
              <w:bottom w:val="single" w:sz="4" w:space="0" w:color="auto"/>
            </w:tcBorders>
          </w:tcPr>
          <w:p w:rsidR="00FE3550" w:rsidRPr="00170B57" w:rsidRDefault="00FE3550" w:rsidP="000E1CB2">
            <w:pPr>
              <w:snapToGrid w:val="0"/>
              <w:jc w:val="center"/>
              <w:rPr>
                <w:rFonts w:ascii="ＭＳ ゴシック" w:eastAsia="ＭＳ ゴシック" w:hAnsi="ＭＳ ゴシック"/>
                <w:sz w:val="6"/>
                <w:szCs w:val="6"/>
              </w:rPr>
            </w:pPr>
          </w:p>
        </w:tc>
        <w:tc>
          <w:tcPr>
            <w:tcW w:w="5839" w:type="dxa"/>
            <w:tcBorders>
              <w:bottom w:val="single" w:sz="4" w:space="0" w:color="auto"/>
            </w:tcBorders>
            <w:vAlign w:val="center"/>
          </w:tcPr>
          <w:p w:rsidR="002D211F" w:rsidRDefault="00FE3550"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 xml:space="preserve">(2) </w:t>
            </w:r>
            <w:r w:rsidR="002D211F">
              <w:rPr>
                <w:rFonts w:ascii="ＭＳ ゴシック" w:eastAsia="ＭＳ ゴシック" w:hAnsi="ＭＳ ゴシック" w:cs="ＭＳ ゴシック" w:hint="eastAsia"/>
                <w:kern w:val="0"/>
                <w:szCs w:val="21"/>
              </w:rPr>
              <w:t>随時対応サービス</w:t>
            </w:r>
          </w:p>
          <w:p w:rsidR="00FE3550" w:rsidRDefault="00FE3550"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あらかじめ利用者の心身の状況、その置かれている環境等を把握した上で、随時、利用者又はその家族等からの通報を受け、通報内容等を基に相談援助を行</w:t>
            </w:r>
            <w:r w:rsidR="00ED382C">
              <w:rPr>
                <w:rFonts w:ascii="ＭＳ ゴシック" w:eastAsia="ＭＳ ゴシック" w:hAnsi="ＭＳ ゴシック" w:cs="ＭＳ ゴシック" w:hint="eastAsia"/>
                <w:kern w:val="0"/>
                <w:szCs w:val="21"/>
              </w:rPr>
              <w:t>い、</w:t>
            </w:r>
            <w:r>
              <w:rPr>
                <w:rFonts w:ascii="ＭＳ ゴシック" w:eastAsia="ＭＳ ゴシック" w:hAnsi="ＭＳ ゴシック" w:cs="ＭＳ ゴシック" w:hint="eastAsia"/>
                <w:kern w:val="0"/>
                <w:szCs w:val="21"/>
              </w:rPr>
              <w:t>又は訪問介護員等の訪問若しくは看護師等（保健師、看護師、准看護師、理学療法士、作業療法士又は言語聴覚士をいう。</w:t>
            </w:r>
            <w:r w:rsidR="00ED382C">
              <w:rPr>
                <w:rFonts w:ascii="ＭＳ ゴシック" w:eastAsia="ＭＳ ゴシック" w:hAnsi="ＭＳ ゴシック" w:cs="ＭＳ ゴシック" w:hint="eastAsia"/>
                <w:kern w:val="0"/>
                <w:szCs w:val="21"/>
              </w:rPr>
              <w:t>以下同じ</w:t>
            </w:r>
            <w:r>
              <w:rPr>
                <w:rFonts w:ascii="ＭＳ ゴシック" w:eastAsia="ＭＳ ゴシック" w:hAnsi="ＭＳ ゴシック" w:cs="ＭＳ ゴシック" w:hint="eastAsia"/>
                <w:kern w:val="0"/>
                <w:szCs w:val="21"/>
              </w:rPr>
              <w:t>）による対応の要否等を判断するサービス</w:t>
            </w:r>
            <w:r w:rsidR="002D211F">
              <w:rPr>
                <w:rFonts w:ascii="ＭＳ ゴシック" w:eastAsia="ＭＳ ゴシック" w:hAnsi="ＭＳ ゴシック" w:cs="ＭＳ ゴシック" w:hint="eastAsia"/>
                <w:kern w:val="0"/>
                <w:szCs w:val="21"/>
              </w:rPr>
              <w:t>。</w:t>
            </w:r>
          </w:p>
          <w:p w:rsidR="00FE3550" w:rsidRDefault="00FE3550"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利用者のみならず利用者の家族等からの在宅介護における相談等にも適切に対応すること。</w:t>
            </w:r>
          </w:p>
          <w:p w:rsidR="00FE3550" w:rsidRDefault="00FE3550"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また、随時の訪問の必要性が同一時間帯に頻回に生じる場合には、利用者の心身の状況を適切に把握し、定期巡回サービスに組み替える等の対応を行うこと。</w:t>
            </w:r>
          </w:p>
          <w:p w:rsidR="00FE3550" w:rsidRDefault="00FE3550"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なお、通報の内容によっては、必要に応じて看護師等からの助言を得る等、利用者の生活に支障がないよう努めること。</w:t>
            </w:r>
          </w:p>
        </w:tc>
        <w:tc>
          <w:tcPr>
            <w:tcW w:w="2041" w:type="dxa"/>
          </w:tcPr>
          <w:p w:rsidR="00665062" w:rsidRDefault="00665062" w:rsidP="00665062">
            <w:pPr>
              <w:rPr>
                <w:rFonts w:ascii="ＭＳ ゴシック" w:eastAsia="ＭＳ ゴシック" w:cs="ＭＳ ゴシック"/>
                <w:kern w:val="0"/>
                <w:sz w:val="18"/>
                <w:szCs w:val="18"/>
              </w:rPr>
            </w:pPr>
            <w:r>
              <w:rPr>
                <w:rFonts w:ascii="ＭＳ ゴシック" w:eastAsia="ＭＳ ゴシック" w:cs="ＭＳ ゴシック" w:hint="eastAsia"/>
                <w:kern w:val="0"/>
                <w:sz w:val="18"/>
                <w:szCs w:val="18"/>
              </w:rPr>
              <w:t>区条例第5条</w:t>
            </w:r>
            <w:r w:rsidR="00146549">
              <w:rPr>
                <w:rFonts w:ascii="ＭＳ ゴシック" w:eastAsia="ＭＳ ゴシック" w:cs="ＭＳ ゴシック" w:hint="eastAsia"/>
                <w:kern w:val="0"/>
                <w:sz w:val="18"/>
                <w:szCs w:val="18"/>
              </w:rPr>
              <w:t>第2号</w:t>
            </w:r>
          </w:p>
          <w:p w:rsidR="00FE3550" w:rsidRDefault="00665062" w:rsidP="00665062">
            <w:pPr>
              <w:rPr>
                <w:rFonts w:ascii="ＭＳ ゴシック" w:eastAsia="ＭＳ ゴシック" w:cs="ＭＳ ゴシック"/>
                <w:kern w:val="0"/>
                <w:sz w:val="18"/>
                <w:szCs w:val="18"/>
              </w:rPr>
            </w:pPr>
            <w:r w:rsidRPr="00356F1B">
              <w:rPr>
                <w:rFonts w:ascii="ＭＳ ゴシック" w:eastAsia="ＭＳ ゴシック" w:cs="ＭＳ ゴシック" w:hint="eastAsia"/>
                <w:kern w:val="0"/>
                <w:sz w:val="18"/>
                <w:szCs w:val="18"/>
              </w:rPr>
              <w:t>平18老計発0331004･老振発0331004･老老発0331017第3の一の1(2)</w:t>
            </w:r>
            <w:r>
              <w:rPr>
                <w:rFonts w:ascii="ＭＳ ゴシック" w:eastAsia="ＭＳ ゴシック" w:cs="ＭＳ ゴシック" w:hint="eastAsia"/>
                <w:kern w:val="0"/>
                <w:sz w:val="18"/>
                <w:szCs w:val="18"/>
              </w:rPr>
              <w:t>②</w:t>
            </w:r>
          </w:p>
        </w:tc>
        <w:tc>
          <w:tcPr>
            <w:tcW w:w="473" w:type="dxa"/>
          </w:tcPr>
          <w:p w:rsidR="00FE3550" w:rsidRPr="00170B57" w:rsidRDefault="00FE3550" w:rsidP="00D36F2E">
            <w:pPr>
              <w:jc w:val="center"/>
            </w:pPr>
            <w:r w:rsidRPr="00170B57">
              <w:rPr>
                <w:rFonts w:hint="eastAsia"/>
              </w:rPr>
              <w:t>□</w:t>
            </w:r>
          </w:p>
        </w:tc>
        <w:tc>
          <w:tcPr>
            <w:tcW w:w="473" w:type="dxa"/>
          </w:tcPr>
          <w:p w:rsidR="00FE3550" w:rsidRPr="00170B57" w:rsidRDefault="00FE3550" w:rsidP="00D36F2E">
            <w:pPr>
              <w:jc w:val="center"/>
            </w:pPr>
            <w:r w:rsidRPr="00170B57">
              <w:rPr>
                <w:rFonts w:hint="eastAsia"/>
              </w:rPr>
              <w:t>□</w:t>
            </w:r>
          </w:p>
        </w:tc>
        <w:tc>
          <w:tcPr>
            <w:tcW w:w="471" w:type="dxa"/>
          </w:tcPr>
          <w:p w:rsidR="00FE3550" w:rsidRPr="00170B57" w:rsidRDefault="00FE3550" w:rsidP="00D36F2E">
            <w:pPr>
              <w:jc w:val="center"/>
            </w:pPr>
            <w:r w:rsidRPr="00170B57">
              <w:rPr>
                <w:rFonts w:hint="eastAsia"/>
              </w:rPr>
              <w:t>□</w:t>
            </w:r>
          </w:p>
        </w:tc>
      </w:tr>
    </w:tbl>
    <w:p w:rsidR="00FE3550" w:rsidRPr="00796ABD" w:rsidRDefault="00FE3550" w:rsidP="00D26CD0">
      <w:pPr>
        <w:snapToGrid w:val="0"/>
        <w:rPr>
          <w:sz w:val="4"/>
          <w:szCs w:val="4"/>
        </w:rPr>
      </w:pPr>
    </w:p>
    <w:tbl>
      <w:tblPr>
        <w:tblW w:w="988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5908"/>
        <w:gridCol w:w="2065"/>
        <w:gridCol w:w="478"/>
        <w:gridCol w:w="478"/>
        <w:gridCol w:w="476"/>
      </w:tblGrid>
      <w:tr w:rsidR="00FE3550" w:rsidRPr="00396E3F" w:rsidTr="00234D05">
        <w:trPr>
          <w:trHeight w:val="907"/>
        </w:trPr>
        <w:tc>
          <w:tcPr>
            <w:tcW w:w="474" w:type="dxa"/>
            <w:vAlign w:val="center"/>
          </w:tcPr>
          <w:p w:rsidR="00FE3550" w:rsidRPr="00396E3F" w:rsidRDefault="00FE3550" w:rsidP="00D36F2E">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lastRenderedPageBreak/>
              <w:t>項目</w:t>
            </w:r>
          </w:p>
        </w:tc>
        <w:tc>
          <w:tcPr>
            <w:tcW w:w="5840" w:type="dxa"/>
            <w:vAlign w:val="center"/>
          </w:tcPr>
          <w:p w:rsidR="00FE3550" w:rsidRPr="00396E3F" w:rsidRDefault="00FE3550" w:rsidP="00D36F2E">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確認事項</w:t>
            </w:r>
          </w:p>
        </w:tc>
        <w:tc>
          <w:tcPr>
            <w:tcW w:w="2041" w:type="dxa"/>
            <w:vAlign w:val="center"/>
          </w:tcPr>
          <w:p w:rsidR="00FE3550" w:rsidRPr="00396E3F" w:rsidRDefault="00FE3550" w:rsidP="00D36F2E">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根拠法令</w:t>
            </w:r>
          </w:p>
        </w:tc>
        <w:tc>
          <w:tcPr>
            <w:tcW w:w="473" w:type="dxa"/>
            <w:vAlign w:val="center"/>
          </w:tcPr>
          <w:p w:rsidR="00FE3550" w:rsidRPr="00396E3F" w:rsidRDefault="00FE3550" w:rsidP="00D36F2E">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は</w:t>
            </w:r>
          </w:p>
          <w:p w:rsidR="00FE3550" w:rsidRPr="00396E3F" w:rsidRDefault="00FE3550" w:rsidP="00D36F2E">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い</w:t>
            </w:r>
          </w:p>
        </w:tc>
        <w:tc>
          <w:tcPr>
            <w:tcW w:w="473" w:type="dxa"/>
            <w:vAlign w:val="center"/>
          </w:tcPr>
          <w:p w:rsidR="00FE3550" w:rsidRPr="00396E3F" w:rsidRDefault="00FE3550" w:rsidP="00D36F2E">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非該当</w:t>
            </w:r>
          </w:p>
        </w:tc>
        <w:tc>
          <w:tcPr>
            <w:tcW w:w="471" w:type="dxa"/>
            <w:vAlign w:val="center"/>
          </w:tcPr>
          <w:p w:rsidR="00FE3550" w:rsidRPr="00396E3F" w:rsidRDefault="00FE3550" w:rsidP="00D36F2E">
            <w:pPr>
              <w:jc w:val="center"/>
              <w:rPr>
                <w:sz w:val="22"/>
                <w:szCs w:val="22"/>
              </w:rPr>
            </w:pPr>
            <w:r w:rsidRPr="00396E3F">
              <w:rPr>
                <w:rFonts w:ascii="ＭＳ ゴシック" w:eastAsia="ＭＳ ゴシック" w:cs="ＭＳ ゴシック" w:hint="eastAsia"/>
                <w:kern w:val="0"/>
                <w:sz w:val="22"/>
                <w:szCs w:val="22"/>
              </w:rPr>
              <w:t>いいえ</w:t>
            </w:r>
          </w:p>
        </w:tc>
      </w:tr>
      <w:tr w:rsidR="00665062" w:rsidRPr="00170B57" w:rsidTr="00234D05">
        <w:trPr>
          <w:trHeight w:val="2948"/>
        </w:trPr>
        <w:tc>
          <w:tcPr>
            <w:tcW w:w="474" w:type="dxa"/>
            <w:vMerge w:val="restart"/>
          </w:tcPr>
          <w:p w:rsidR="00146549" w:rsidRPr="001B7B7B" w:rsidRDefault="00146549" w:rsidP="00146549">
            <w:pPr>
              <w:spacing w:line="360" w:lineRule="auto"/>
              <w:jc w:val="center"/>
              <w:rPr>
                <w:rFonts w:ascii="ＭＳ ゴシック" w:eastAsia="ＭＳ ゴシック" w:hAnsi="ＭＳ ゴシック"/>
                <w:sz w:val="24"/>
              </w:rPr>
            </w:pPr>
            <w:r w:rsidRPr="001B7B7B">
              <w:rPr>
                <w:rFonts w:ascii="ＭＳ ゴシック" w:eastAsia="ＭＳ ゴシック" w:hAnsi="ＭＳ ゴシック" w:hint="eastAsia"/>
                <w:sz w:val="24"/>
              </w:rPr>
              <w:t>一</w:t>
            </w:r>
          </w:p>
          <w:p w:rsidR="00146549" w:rsidRPr="001B7B7B" w:rsidRDefault="00146549" w:rsidP="00146549">
            <w:pPr>
              <w:spacing w:line="276" w:lineRule="auto"/>
              <w:jc w:val="center"/>
              <w:rPr>
                <w:rFonts w:ascii="ＭＳ ゴシック" w:eastAsia="ＭＳ ゴシック" w:hAnsi="ＭＳ ゴシック"/>
                <w:sz w:val="24"/>
              </w:rPr>
            </w:pPr>
          </w:p>
          <w:p w:rsidR="00665062" w:rsidRPr="00FE3550" w:rsidRDefault="00146549" w:rsidP="00146549">
            <w:pPr>
              <w:jc w:val="center"/>
              <w:rPr>
                <w:rFonts w:ascii="ＭＳ ゴシック" w:eastAsia="ＭＳ ゴシック" w:hAnsi="ＭＳ ゴシック"/>
                <w:sz w:val="24"/>
              </w:rPr>
            </w:pPr>
            <w:r w:rsidRPr="001B7B7B">
              <w:rPr>
                <w:rFonts w:ascii="ＭＳ ゴシック" w:eastAsia="ＭＳ ゴシック" w:hAnsi="ＭＳ ゴシック" w:hint="eastAsia"/>
                <w:sz w:val="24"/>
              </w:rPr>
              <w:t>基本方針</w:t>
            </w:r>
            <w:r>
              <w:rPr>
                <w:rFonts w:ascii="ＭＳ ゴシック" w:eastAsia="ＭＳ ゴシック" w:hAnsi="ＭＳ ゴシック" w:hint="eastAsia"/>
                <w:sz w:val="24"/>
              </w:rPr>
              <w:t>等</w:t>
            </w:r>
          </w:p>
        </w:tc>
        <w:tc>
          <w:tcPr>
            <w:tcW w:w="5840" w:type="dxa"/>
            <w:tcBorders>
              <w:bottom w:val="single" w:sz="4" w:space="0" w:color="auto"/>
            </w:tcBorders>
            <w:vAlign w:val="center"/>
          </w:tcPr>
          <w:p w:rsidR="002D211F" w:rsidRDefault="00665062"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 xml:space="preserve">(3) </w:t>
            </w:r>
            <w:r w:rsidR="002D211F">
              <w:rPr>
                <w:rFonts w:ascii="ＭＳ ゴシック" w:eastAsia="ＭＳ ゴシック" w:hAnsi="ＭＳ ゴシック" w:cs="ＭＳ ゴシック" w:hint="eastAsia"/>
                <w:kern w:val="0"/>
                <w:szCs w:val="21"/>
              </w:rPr>
              <w:t>随時訪問サービス</w:t>
            </w:r>
          </w:p>
          <w:p w:rsidR="00665062" w:rsidRDefault="00665062"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随時対応サービスにおける訪問の要否等の判断に基づき、訪問介護員等が利用者の居宅を訪問して行う日常生活上の世話</w:t>
            </w:r>
            <w:r w:rsidR="002D211F">
              <w:rPr>
                <w:rFonts w:ascii="ＭＳ ゴシック" w:eastAsia="ＭＳ ゴシック" w:hAnsi="ＭＳ ゴシック" w:cs="ＭＳ ゴシック" w:hint="eastAsia"/>
                <w:kern w:val="0"/>
                <w:szCs w:val="21"/>
              </w:rPr>
              <w:t>。</w:t>
            </w:r>
          </w:p>
          <w:p w:rsidR="00665062" w:rsidRDefault="00665062" w:rsidP="00F13FCE">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随時の通報があってから、概ね30分以内の間に駆けつけられるような体制確保に努めること。なお、同時に複数の利用者に対して随時の訪問の必要性が生じた場合の対応方法についてあらかじめ定めておくとともに、適切なアセスメントの結果に基づき緊急性の高い利用者を優先して訪問する場合があり得ること等について、利用者に対する説明を行う等あらかじめサービス内容について理解を得ること。</w:t>
            </w:r>
          </w:p>
        </w:tc>
        <w:tc>
          <w:tcPr>
            <w:tcW w:w="2041" w:type="dxa"/>
          </w:tcPr>
          <w:p w:rsidR="00665062" w:rsidRDefault="00665062" w:rsidP="00665062">
            <w:pPr>
              <w:rPr>
                <w:rFonts w:ascii="ＭＳ ゴシック" w:eastAsia="ＭＳ ゴシック" w:cs="ＭＳ ゴシック"/>
                <w:kern w:val="0"/>
                <w:sz w:val="18"/>
                <w:szCs w:val="18"/>
              </w:rPr>
            </w:pPr>
            <w:r>
              <w:rPr>
                <w:rFonts w:ascii="ＭＳ ゴシック" w:eastAsia="ＭＳ ゴシック" w:cs="ＭＳ ゴシック" w:hint="eastAsia"/>
                <w:kern w:val="0"/>
                <w:sz w:val="18"/>
                <w:szCs w:val="18"/>
              </w:rPr>
              <w:t>区条例第5条</w:t>
            </w:r>
            <w:r w:rsidR="00146549">
              <w:rPr>
                <w:rFonts w:ascii="ＭＳ ゴシック" w:eastAsia="ＭＳ ゴシック" w:cs="ＭＳ ゴシック" w:hint="eastAsia"/>
                <w:kern w:val="0"/>
                <w:sz w:val="18"/>
                <w:szCs w:val="18"/>
              </w:rPr>
              <w:t>第3号</w:t>
            </w:r>
          </w:p>
          <w:p w:rsidR="00665062" w:rsidRDefault="00665062" w:rsidP="00665062">
            <w:pPr>
              <w:rPr>
                <w:rFonts w:ascii="ＭＳ ゴシック" w:eastAsia="ＭＳ ゴシック" w:cs="ＭＳ ゴシック"/>
                <w:kern w:val="0"/>
                <w:sz w:val="18"/>
                <w:szCs w:val="18"/>
              </w:rPr>
            </w:pPr>
            <w:r w:rsidRPr="00356F1B">
              <w:rPr>
                <w:rFonts w:ascii="ＭＳ ゴシック" w:eastAsia="ＭＳ ゴシック" w:cs="ＭＳ ゴシック" w:hint="eastAsia"/>
                <w:kern w:val="0"/>
                <w:sz w:val="18"/>
                <w:szCs w:val="18"/>
              </w:rPr>
              <w:t>平18老計発0331004･老振発0331004･老老発0331017第3の一の1(2)</w:t>
            </w:r>
            <w:r>
              <w:rPr>
                <w:rFonts w:ascii="ＭＳ ゴシック" w:eastAsia="ＭＳ ゴシック" w:cs="ＭＳ ゴシック" w:hint="eastAsia"/>
                <w:kern w:val="0"/>
                <w:sz w:val="18"/>
                <w:szCs w:val="18"/>
              </w:rPr>
              <w:t>③</w:t>
            </w:r>
          </w:p>
        </w:tc>
        <w:tc>
          <w:tcPr>
            <w:tcW w:w="473" w:type="dxa"/>
          </w:tcPr>
          <w:p w:rsidR="00665062" w:rsidRPr="00170B57" w:rsidRDefault="00665062" w:rsidP="00D36F2E">
            <w:pPr>
              <w:jc w:val="center"/>
            </w:pPr>
            <w:r w:rsidRPr="00170B57">
              <w:rPr>
                <w:rFonts w:hint="eastAsia"/>
              </w:rPr>
              <w:t>□</w:t>
            </w:r>
          </w:p>
        </w:tc>
        <w:tc>
          <w:tcPr>
            <w:tcW w:w="473" w:type="dxa"/>
          </w:tcPr>
          <w:p w:rsidR="00665062" w:rsidRPr="00170B57" w:rsidRDefault="00665062" w:rsidP="00D36F2E">
            <w:pPr>
              <w:jc w:val="center"/>
            </w:pPr>
            <w:r w:rsidRPr="00170B57">
              <w:rPr>
                <w:rFonts w:hint="eastAsia"/>
              </w:rPr>
              <w:t>□</w:t>
            </w:r>
          </w:p>
        </w:tc>
        <w:tc>
          <w:tcPr>
            <w:tcW w:w="471" w:type="dxa"/>
          </w:tcPr>
          <w:p w:rsidR="00665062" w:rsidRPr="00170B57" w:rsidRDefault="00665062" w:rsidP="00D36F2E">
            <w:pPr>
              <w:jc w:val="center"/>
            </w:pPr>
            <w:r w:rsidRPr="00170B57">
              <w:rPr>
                <w:rFonts w:hint="eastAsia"/>
              </w:rPr>
              <w:t>□</w:t>
            </w:r>
          </w:p>
        </w:tc>
      </w:tr>
      <w:tr w:rsidR="00665062" w:rsidRPr="00170B57" w:rsidTr="00234D05">
        <w:trPr>
          <w:trHeight w:val="2324"/>
        </w:trPr>
        <w:tc>
          <w:tcPr>
            <w:tcW w:w="474" w:type="dxa"/>
            <w:vMerge/>
          </w:tcPr>
          <w:p w:rsidR="00665062" w:rsidRPr="00170B57" w:rsidRDefault="00665062" w:rsidP="000E1CB2">
            <w:pPr>
              <w:snapToGrid w:val="0"/>
              <w:jc w:val="center"/>
              <w:rPr>
                <w:rFonts w:ascii="ＭＳ ゴシック" w:eastAsia="ＭＳ ゴシック" w:hAnsi="ＭＳ ゴシック"/>
                <w:sz w:val="6"/>
                <w:szCs w:val="6"/>
              </w:rPr>
            </w:pPr>
          </w:p>
        </w:tc>
        <w:tc>
          <w:tcPr>
            <w:tcW w:w="5840" w:type="dxa"/>
            <w:tcBorders>
              <w:bottom w:val="single" w:sz="4" w:space="0" w:color="auto"/>
            </w:tcBorders>
            <w:vAlign w:val="center"/>
          </w:tcPr>
          <w:p w:rsidR="002D211F" w:rsidRDefault="00665062"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 xml:space="preserve">(4) </w:t>
            </w:r>
            <w:r w:rsidR="002D211F">
              <w:rPr>
                <w:rFonts w:ascii="ＭＳ ゴシック" w:eastAsia="ＭＳ ゴシック" w:hAnsi="ＭＳ ゴシック" w:cs="ＭＳ ゴシック" w:hint="eastAsia"/>
                <w:kern w:val="0"/>
                <w:szCs w:val="21"/>
              </w:rPr>
              <w:t>訪問看護サービス</w:t>
            </w:r>
          </w:p>
          <w:p w:rsidR="00665062" w:rsidRDefault="00665062" w:rsidP="00587753">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法第8条第15</w:t>
            </w:r>
            <w:r w:rsidR="00ED382C">
              <w:rPr>
                <w:rFonts w:ascii="ＭＳ ゴシック" w:eastAsia="ＭＳ ゴシック" w:hAnsi="ＭＳ ゴシック" w:cs="ＭＳ ゴシック" w:hint="eastAsia"/>
                <w:kern w:val="0"/>
                <w:szCs w:val="21"/>
              </w:rPr>
              <w:t>項</w:t>
            </w:r>
            <w:r>
              <w:rPr>
                <w:rFonts w:ascii="ＭＳ ゴシック" w:eastAsia="ＭＳ ゴシック" w:hAnsi="ＭＳ ゴシック" w:cs="ＭＳ ゴシック" w:hint="eastAsia"/>
                <w:kern w:val="0"/>
                <w:szCs w:val="21"/>
              </w:rPr>
              <w:t>第1号に該当する定期巡回・随時対応型訪問介護看護の一部として看護師等が利用者の居宅を訪問して行う療養上の世話又は必要な診療の補助</w:t>
            </w:r>
            <w:r w:rsidR="002D211F">
              <w:rPr>
                <w:rFonts w:ascii="ＭＳ ゴシック" w:eastAsia="ＭＳ ゴシック" w:hAnsi="ＭＳ ゴシック" w:cs="ＭＳ ゴシック" w:hint="eastAsia"/>
                <w:kern w:val="0"/>
                <w:szCs w:val="21"/>
              </w:rPr>
              <w:t>。</w:t>
            </w:r>
          </w:p>
          <w:p w:rsidR="00665062" w:rsidRDefault="00665062" w:rsidP="00F13FCE">
            <w:pPr>
              <w:autoSpaceDE w:val="0"/>
              <w:autoSpaceDN w:val="0"/>
              <w:adjustRightInd w:val="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医師の指示に基づき実施されるものであり、全ての利用者が対象となるものではないこと。また、訪問看護サービスには定期的に行うもの及び随時行うもののいずれも含まれること。</w:t>
            </w:r>
          </w:p>
        </w:tc>
        <w:tc>
          <w:tcPr>
            <w:tcW w:w="2041" w:type="dxa"/>
          </w:tcPr>
          <w:p w:rsidR="00665062" w:rsidRDefault="00665062" w:rsidP="00665062">
            <w:pPr>
              <w:rPr>
                <w:rFonts w:ascii="ＭＳ ゴシック" w:eastAsia="ＭＳ ゴシック" w:cs="ＭＳ ゴシック"/>
                <w:kern w:val="0"/>
                <w:sz w:val="18"/>
                <w:szCs w:val="18"/>
              </w:rPr>
            </w:pPr>
            <w:r>
              <w:rPr>
                <w:rFonts w:ascii="ＭＳ ゴシック" w:eastAsia="ＭＳ ゴシック" w:cs="ＭＳ ゴシック" w:hint="eastAsia"/>
                <w:kern w:val="0"/>
                <w:sz w:val="18"/>
                <w:szCs w:val="18"/>
              </w:rPr>
              <w:t>区条例第5条</w:t>
            </w:r>
            <w:r w:rsidR="00146549">
              <w:rPr>
                <w:rFonts w:ascii="ＭＳ ゴシック" w:eastAsia="ＭＳ ゴシック" w:cs="ＭＳ ゴシック" w:hint="eastAsia"/>
                <w:kern w:val="0"/>
                <w:sz w:val="18"/>
                <w:szCs w:val="18"/>
              </w:rPr>
              <w:t>第4号</w:t>
            </w:r>
          </w:p>
          <w:p w:rsidR="00665062" w:rsidRDefault="00665062" w:rsidP="00665062">
            <w:pPr>
              <w:rPr>
                <w:rFonts w:ascii="ＭＳ ゴシック" w:eastAsia="ＭＳ ゴシック" w:cs="ＭＳ ゴシック"/>
                <w:kern w:val="0"/>
                <w:sz w:val="18"/>
                <w:szCs w:val="18"/>
              </w:rPr>
            </w:pPr>
            <w:r w:rsidRPr="00356F1B">
              <w:rPr>
                <w:rFonts w:ascii="ＭＳ ゴシック" w:eastAsia="ＭＳ ゴシック" w:cs="ＭＳ ゴシック" w:hint="eastAsia"/>
                <w:kern w:val="0"/>
                <w:sz w:val="18"/>
                <w:szCs w:val="18"/>
              </w:rPr>
              <w:t>平18老計発0331004･老振発0331004･老老発0331017第3の一の1(2)</w:t>
            </w:r>
            <w:r>
              <w:rPr>
                <w:rFonts w:ascii="ＭＳ ゴシック" w:eastAsia="ＭＳ ゴシック" w:cs="ＭＳ ゴシック" w:hint="eastAsia"/>
                <w:kern w:val="0"/>
                <w:sz w:val="18"/>
                <w:szCs w:val="18"/>
              </w:rPr>
              <w:t>④</w:t>
            </w:r>
          </w:p>
        </w:tc>
        <w:tc>
          <w:tcPr>
            <w:tcW w:w="473" w:type="dxa"/>
          </w:tcPr>
          <w:p w:rsidR="00665062" w:rsidRPr="00170B57" w:rsidRDefault="00665062" w:rsidP="00D36F2E">
            <w:pPr>
              <w:jc w:val="center"/>
            </w:pPr>
            <w:r w:rsidRPr="00170B57">
              <w:rPr>
                <w:rFonts w:hint="eastAsia"/>
              </w:rPr>
              <w:t>□</w:t>
            </w:r>
          </w:p>
        </w:tc>
        <w:tc>
          <w:tcPr>
            <w:tcW w:w="473" w:type="dxa"/>
          </w:tcPr>
          <w:p w:rsidR="00665062" w:rsidRPr="00170B57" w:rsidRDefault="00665062" w:rsidP="00D36F2E">
            <w:pPr>
              <w:jc w:val="center"/>
            </w:pPr>
            <w:r w:rsidRPr="00170B57">
              <w:rPr>
                <w:rFonts w:hint="eastAsia"/>
              </w:rPr>
              <w:t>□</w:t>
            </w:r>
          </w:p>
        </w:tc>
        <w:tc>
          <w:tcPr>
            <w:tcW w:w="471" w:type="dxa"/>
          </w:tcPr>
          <w:p w:rsidR="00665062" w:rsidRPr="00170B57" w:rsidRDefault="00665062" w:rsidP="00D36F2E">
            <w:pPr>
              <w:jc w:val="center"/>
            </w:pPr>
            <w:r w:rsidRPr="00170B57">
              <w:rPr>
                <w:rFonts w:hint="eastAsia"/>
              </w:rPr>
              <w:t>□</w:t>
            </w:r>
          </w:p>
        </w:tc>
      </w:tr>
      <w:tr w:rsidR="00665062" w:rsidRPr="00170B57" w:rsidTr="00234D05">
        <w:trPr>
          <w:trHeight w:val="8391"/>
        </w:trPr>
        <w:tc>
          <w:tcPr>
            <w:tcW w:w="474" w:type="dxa"/>
          </w:tcPr>
          <w:p w:rsidR="009315C4" w:rsidRDefault="009315C4" w:rsidP="00146549">
            <w:pPr>
              <w:jc w:val="center"/>
              <w:rPr>
                <w:rFonts w:ascii="ＭＳ ゴシック" w:eastAsia="ＭＳ ゴシック" w:hAnsi="ＭＳ ゴシック"/>
                <w:sz w:val="24"/>
              </w:rPr>
            </w:pPr>
            <w:r>
              <w:rPr>
                <w:rFonts w:ascii="ＭＳ ゴシック" w:eastAsia="ＭＳ ゴシック" w:hAnsi="ＭＳ ゴシック" w:hint="eastAsia"/>
                <w:sz w:val="24"/>
              </w:rPr>
              <w:t>二</w:t>
            </w:r>
          </w:p>
          <w:p w:rsidR="009315C4" w:rsidRDefault="009315C4" w:rsidP="00146549">
            <w:pPr>
              <w:jc w:val="center"/>
              <w:rPr>
                <w:rFonts w:ascii="ＭＳ ゴシック" w:eastAsia="ＭＳ ゴシック" w:hAnsi="ＭＳ ゴシック"/>
                <w:sz w:val="24"/>
              </w:rPr>
            </w:pPr>
          </w:p>
          <w:p w:rsidR="00665062" w:rsidRPr="00146549" w:rsidRDefault="009315C4" w:rsidP="00146549">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人員に関する基準　</w:t>
            </w:r>
          </w:p>
        </w:tc>
        <w:tc>
          <w:tcPr>
            <w:tcW w:w="5840" w:type="dxa"/>
            <w:vAlign w:val="center"/>
          </w:tcPr>
          <w:p w:rsidR="00665062" w:rsidRPr="001B7B7B" w:rsidRDefault="00665062" w:rsidP="00DF6F6D">
            <w:pPr>
              <w:autoSpaceDE w:val="0"/>
              <w:autoSpaceDN w:val="0"/>
              <w:adjustRightInd w:val="0"/>
              <w:rPr>
                <w:rFonts w:ascii="ＭＳ ゴシック" w:eastAsia="ＭＳ ゴシック" w:cs="ＭＳ ゴシック"/>
                <w:kern w:val="0"/>
                <w:szCs w:val="21"/>
              </w:rPr>
            </w:pPr>
            <w:r w:rsidRPr="001B7B7B">
              <w:rPr>
                <w:rFonts w:ascii="ＭＳ ゴシック" w:eastAsia="ＭＳ ゴシック" w:cs="ＭＳ ゴシック" w:hint="eastAsia"/>
                <w:kern w:val="0"/>
                <w:szCs w:val="21"/>
              </w:rPr>
              <w:t>１</w:t>
            </w:r>
            <w:r w:rsidRPr="001B7B7B">
              <w:rPr>
                <w:rFonts w:ascii="ＭＳ ゴシック" w:eastAsia="ＭＳ ゴシック" w:cs="ＭＳ ゴシック"/>
                <w:kern w:val="0"/>
                <w:szCs w:val="21"/>
              </w:rPr>
              <w:t xml:space="preserve"> </w:t>
            </w:r>
            <w:r w:rsidRPr="001B7B7B">
              <w:rPr>
                <w:rFonts w:ascii="ＭＳ ゴシック" w:eastAsia="ＭＳ ゴシック" w:cs="ＭＳ ゴシック" w:hint="eastAsia"/>
                <w:kern w:val="0"/>
                <w:szCs w:val="21"/>
              </w:rPr>
              <w:t>定期巡回・随時対応型訪問介護看護従業者の員数</w:t>
            </w:r>
          </w:p>
          <w:p w:rsidR="00665062" w:rsidRDefault="00711088" w:rsidP="00DF6F6D">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(1) </w:t>
            </w:r>
            <w:r w:rsidR="00665062" w:rsidRPr="001B7B7B">
              <w:rPr>
                <w:rFonts w:ascii="ＭＳ ゴシック" w:eastAsia="ＭＳ ゴシック" w:cs="ＭＳ ゴシック" w:hint="eastAsia"/>
                <w:kern w:val="0"/>
                <w:szCs w:val="21"/>
              </w:rPr>
              <w:t>定期巡回・随時対応型訪問介護看護</w:t>
            </w:r>
            <w:r w:rsidR="00665062">
              <w:rPr>
                <w:rFonts w:ascii="ＭＳ ゴシック" w:eastAsia="ＭＳ ゴシック" w:cs="ＭＳ ゴシック" w:hint="eastAsia"/>
                <w:kern w:val="0"/>
                <w:szCs w:val="21"/>
              </w:rPr>
              <w:t>事業者が</w:t>
            </w:r>
            <w:r w:rsidR="007D633C">
              <w:rPr>
                <w:rFonts w:ascii="ＭＳ ゴシック" w:eastAsia="ＭＳ ゴシック" w:cs="ＭＳ ゴシック" w:hint="eastAsia"/>
                <w:kern w:val="0"/>
                <w:szCs w:val="21"/>
              </w:rPr>
              <w:t>定期巡回・随時対応型訪問介護看護</w:t>
            </w:r>
            <w:r w:rsidR="00665062">
              <w:rPr>
                <w:rFonts w:ascii="ＭＳ ゴシック" w:eastAsia="ＭＳ ゴシック" w:cs="ＭＳ ゴシック" w:hint="eastAsia"/>
                <w:kern w:val="0"/>
                <w:szCs w:val="21"/>
              </w:rPr>
              <w:t>事業所ごとに置くべき従業者</w:t>
            </w:r>
            <w:r w:rsidR="007D633C">
              <w:rPr>
                <w:rFonts w:ascii="ＭＳ ゴシック" w:eastAsia="ＭＳ ゴシック" w:cs="ＭＳ ゴシック" w:hint="eastAsia"/>
                <w:kern w:val="0"/>
                <w:szCs w:val="21"/>
              </w:rPr>
              <w:t>（以下「定期巡回・随時対応型訪問介護看護従業者」）</w:t>
            </w:r>
            <w:r w:rsidR="00665062">
              <w:rPr>
                <w:rFonts w:ascii="ＭＳ ゴシック" w:eastAsia="ＭＳ ゴシック" w:cs="ＭＳ ゴシック" w:hint="eastAsia"/>
                <w:kern w:val="0"/>
                <w:szCs w:val="21"/>
              </w:rPr>
              <w:t>の職種及び員数は、次のとおりと</w:t>
            </w:r>
            <w:r w:rsidR="00105FEB">
              <w:rPr>
                <w:rFonts w:ascii="ＭＳ ゴシック" w:eastAsia="ＭＳ ゴシック" w:cs="ＭＳ ゴシック" w:hint="eastAsia"/>
                <w:kern w:val="0"/>
                <w:szCs w:val="21"/>
              </w:rPr>
              <w:t>なって</w:t>
            </w:r>
            <w:r w:rsidR="00665062">
              <w:rPr>
                <w:rFonts w:ascii="ＭＳ ゴシック" w:eastAsia="ＭＳ ゴシック" w:cs="ＭＳ ゴシック" w:hint="eastAsia"/>
                <w:kern w:val="0"/>
                <w:szCs w:val="21"/>
              </w:rPr>
              <w:t>いるか。</w:t>
            </w:r>
          </w:p>
          <w:p w:rsidR="00796ABD" w:rsidRPr="00796ABD" w:rsidRDefault="00796ABD" w:rsidP="00796ABD">
            <w:pPr>
              <w:autoSpaceDE w:val="0"/>
              <w:autoSpaceDN w:val="0"/>
              <w:adjustRightInd w:val="0"/>
              <w:snapToGrid w:val="0"/>
              <w:rPr>
                <w:rFonts w:ascii="ＭＳ ゴシック" w:eastAsia="ＭＳ ゴシック" w:cs="ＭＳ ゴシック"/>
                <w:color w:val="FF0000"/>
                <w:kern w:val="0"/>
                <w:sz w:val="12"/>
                <w:szCs w:val="12"/>
              </w:rPr>
            </w:pPr>
          </w:p>
          <w:p w:rsidR="001F68E4" w:rsidRDefault="001F68E4" w:rsidP="001F68E4">
            <w:pPr>
              <w:autoSpaceDE w:val="0"/>
              <w:autoSpaceDN w:val="0"/>
              <w:adjustRightInd w:val="0"/>
              <w:ind w:firstLineChars="100" w:firstLine="190"/>
              <w:rPr>
                <w:rFonts w:ascii="ＭＳ ゴシック" w:eastAsia="ＭＳ ゴシック" w:cs="ＭＳ ゴシック"/>
                <w:kern w:val="0"/>
                <w:szCs w:val="21"/>
              </w:rPr>
            </w:pPr>
            <w:r>
              <w:rPr>
                <w:rFonts w:ascii="ＭＳ ゴシック" w:eastAsia="ＭＳ ゴシック" w:cs="ＭＳ ゴシック" w:hint="eastAsia"/>
                <w:kern w:val="0"/>
                <w:szCs w:val="21"/>
              </w:rPr>
              <w:t>①</w:t>
            </w:r>
            <w:r w:rsidRPr="001F68E4">
              <w:rPr>
                <w:rFonts w:ascii="ＭＳ ゴシック" w:eastAsia="ＭＳ ゴシック" w:cs="ＭＳ ゴシック" w:hint="eastAsia"/>
                <w:kern w:val="0"/>
                <w:szCs w:val="21"/>
              </w:rPr>
              <w:t>オペレーター（</w:t>
            </w:r>
            <w:r w:rsidR="00665062" w:rsidRPr="001F68E4">
              <w:rPr>
                <w:rFonts w:ascii="ＭＳ ゴシック" w:eastAsia="ＭＳ ゴシック" w:cs="ＭＳ ゴシック" w:hint="eastAsia"/>
                <w:kern w:val="0"/>
                <w:szCs w:val="21"/>
              </w:rPr>
              <w:t>随時対応サービスとして、利用者又はその家族</w:t>
            </w:r>
          </w:p>
          <w:p w:rsidR="001F68E4" w:rsidRDefault="00665062" w:rsidP="001F68E4">
            <w:pPr>
              <w:autoSpaceDE w:val="0"/>
              <w:autoSpaceDN w:val="0"/>
              <w:adjustRightInd w:val="0"/>
              <w:ind w:firstLineChars="100" w:firstLine="190"/>
              <w:rPr>
                <w:rFonts w:ascii="ＭＳ ゴシック" w:eastAsia="ＭＳ ゴシック" w:cs="ＭＳ ゴシック"/>
                <w:kern w:val="0"/>
                <w:szCs w:val="21"/>
              </w:rPr>
            </w:pPr>
            <w:r w:rsidRPr="001F68E4">
              <w:rPr>
                <w:rFonts w:ascii="ＭＳ ゴシック" w:eastAsia="ＭＳ ゴシック" w:cs="ＭＳ ゴシック" w:hint="eastAsia"/>
                <w:kern w:val="0"/>
                <w:szCs w:val="21"/>
              </w:rPr>
              <w:t>等からの通報に対応する定期巡回・随時対応型訪問介護看護従業</w:t>
            </w:r>
          </w:p>
          <w:p w:rsidR="00665062" w:rsidRPr="001F68E4" w:rsidRDefault="00665062" w:rsidP="001F68E4">
            <w:pPr>
              <w:autoSpaceDE w:val="0"/>
              <w:autoSpaceDN w:val="0"/>
              <w:adjustRightInd w:val="0"/>
              <w:ind w:firstLineChars="100" w:firstLine="190"/>
              <w:rPr>
                <w:rFonts w:ascii="ＭＳ ゴシック" w:eastAsia="ＭＳ ゴシック" w:cs="ＭＳ ゴシック"/>
                <w:kern w:val="0"/>
                <w:szCs w:val="21"/>
              </w:rPr>
            </w:pPr>
            <w:r w:rsidRPr="001F68E4">
              <w:rPr>
                <w:rFonts w:ascii="ＭＳ ゴシック" w:eastAsia="ＭＳ ゴシック" w:cs="ＭＳ ゴシック" w:hint="eastAsia"/>
                <w:kern w:val="0"/>
                <w:szCs w:val="21"/>
              </w:rPr>
              <w:t>者をいう。）</w:t>
            </w:r>
          </w:p>
          <w:p w:rsidR="001F68E4" w:rsidRDefault="00D119A0" w:rsidP="002934F9">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9315C4">
              <w:rPr>
                <w:rFonts w:ascii="ＭＳ ゴシック" w:eastAsia="ＭＳ ゴシック" w:cs="ＭＳ ゴシック" w:hint="eastAsia"/>
                <w:kern w:val="0"/>
                <w:szCs w:val="21"/>
              </w:rPr>
              <w:t xml:space="preserve">　</w:t>
            </w:r>
            <w:r w:rsidR="009051EF">
              <w:rPr>
                <w:rFonts w:ascii="ＭＳ ゴシック" w:eastAsia="ＭＳ ゴシック" w:cs="ＭＳ ゴシック" w:hint="eastAsia"/>
                <w:kern w:val="0"/>
                <w:szCs w:val="21"/>
              </w:rPr>
              <w:t xml:space="preserve">　</w:t>
            </w:r>
            <w:r w:rsidR="00665062" w:rsidRPr="00EB03FD">
              <w:rPr>
                <w:rFonts w:ascii="ＭＳ ゴシック" w:eastAsia="ＭＳ ゴシック" w:cs="ＭＳ ゴシック" w:hint="eastAsia"/>
                <w:kern w:val="0"/>
                <w:szCs w:val="21"/>
              </w:rPr>
              <w:t>定期巡回・随時対応型訪問介護看護を提供する時間帯（</w:t>
            </w:r>
            <w:r w:rsidR="00105FEB">
              <w:rPr>
                <w:rFonts w:ascii="ＭＳ ゴシック" w:eastAsia="ＭＳ ゴシック" w:cs="ＭＳ ゴシック" w:hint="eastAsia"/>
                <w:kern w:val="0"/>
                <w:szCs w:val="21"/>
              </w:rPr>
              <w:t>以下</w:t>
            </w:r>
          </w:p>
          <w:p w:rsidR="00665062" w:rsidRDefault="00105FEB" w:rsidP="001F68E4">
            <w:pPr>
              <w:autoSpaceDE w:val="0"/>
              <w:autoSpaceDN w:val="0"/>
              <w:adjustRightInd w:val="0"/>
              <w:ind w:leftChars="100" w:left="190"/>
              <w:rPr>
                <w:rFonts w:ascii="ＭＳ ゴシック" w:eastAsia="ＭＳ ゴシック" w:cs="ＭＳ ゴシック"/>
                <w:kern w:val="0"/>
                <w:szCs w:val="21"/>
              </w:rPr>
            </w:pPr>
            <w:r>
              <w:rPr>
                <w:rFonts w:ascii="ＭＳ ゴシック" w:eastAsia="ＭＳ ゴシック" w:cs="ＭＳ ゴシック" w:hint="eastAsia"/>
                <w:kern w:val="0"/>
                <w:szCs w:val="21"/>
              </w:rPr>
              <w:t>「</w:t>
            </w:r>
            <w:r w:rsidR="00665062" w:rsidRPr="00EB03FD">
              <w:rPr>
                <w:rFonts w:ascii="ＭＳ ゴシック" w:eastAsia="ＭＳ ゴシック" w:cs="ＭＳ ゴシック" w:hint="eastAsia"/>
                <w:kern w:val="0"/>
                <w:szCs w:val="21"/>
              </w:rPr>
              <w:t>提供時間帯</w:t>
            </w:r>
            <w:r>
              <w:rPr>
                <w:rFonts w:ascii="ＭＳ ゴシック" w:eastAsia="ＭＳ ゴシック" w:cs="ＭＳ ゴシック" w:hint="eastAsia"/>
                <w:kern w:val="0"/>
                <w:szCs w:val="21"/>
              </w:rPr>
              <w:t>」</w:t>
            </w:r>
            <w:r w:rsidR="00665062" w:rsidRPr="00EB03FD">
              <w:rPr>
                <w:rFonts w:ascii="ＭＳ ゴシック" w:eastAsia="ＭＳ ゴシック" w:cs="ＭＳ ゴシック" w:hint="eastAsia"/>
                <w:kern w:val="0"/>
                <w:szCs w:val="21"/>
              </w:rPr>
              <w:t>）を通じて1以上確保されるために必要な数以上</w:t>
            </w:r>
            <w:r w:rsidR="004E77F3">
              <w:rPr>
                <w:rFonts w:ascii="ＭＳ ゴシック" w:eastAsia="ＭＳ ゴシック" w:cs="ＭＳ ゴシック" w:hint="eastAsia"/>
                <w:kern w:val="0"/>
                <w:szCs w:val="21"/>
              </w:rPr>
              <w:t>。</w:t>
            </w:r>
            <w:r w:rsidR="00F13FCE">
              <w:rPr>
                <w:rFonts w:ascii="ＭＳ ゴシック" w:eastAsia="ＭＳ ゴシック" w:cs="ＭＳ ゴシック" w:hint="eastAsia"/>
                <w:kern w:val="0"/>
                <w:szCs w:val="21"/>
              </w:rPr>
              <w:t>定期巡回・随時対応型訪問介護看護事業所に常駐している必要はな</w:t>
            </w:r>
            <w:r>
              <w:rPr>
                <w:rFonts w:ascii="ＭＳ ゴシック" w:eastAsia="ＭＳ ゴシック" w:cs="ＭＳ ゴシック" w:hint="eastAsia"/>
                <w:kern w:val="0"/>
                <w:szCs w:val="21"/>
              </w:rPr>
              <w:t>く</w:t>
            </w:r>
            <w:r w:rsidR="00F13FCE">
              <w:rPr>
                <w:rFonts w:ascii="ＭＳ ゴシック" w:eastAsia="ＭＳ ゴシック" w:cs="ＭＳ ゴシック" w:hint="eastAsia"/>
                <w:kern w:val="0"/>
                <w:szCs w:val="21"/>
              </w:rPr>
              <w:t>、定期巡回サービスを行う訪問介護員等に同行し、地域を巡回しながら利用者からの通報に対応することも差し支えない。</w:t>
            </w:r>
          </w:p>
          <w:p w:rsidR="00D119A0" w:rsidRPr="001F68E4" w:rsidRDefault="00D119A0" w:rsidP="00F13FCE">
            <w:pPr>
              <w:autoSpaceDE w:val="0"/>
              <w:autoSpaceDN w:val="0"/>
              <w:adjustRightInd w:val="0"/>
              <w:snapToGrid w:val="0"/>
              <w:rPr>
                <w:rFonts w:ascii="ＭＳ ゴシック" w:eastAsia="ＭＳ ゴシック" w:cs="ＭＳ ゴシック"/>
                <w:kern w:val="0"/>
                <w:sz w:val="10"/>
                <w:szCs w:val="10"/>
              </w:rPr>
            </w:pPr>
          </w:p>
          <w:p w:rsidR="00D119A0" w:rsidRDefault="009051EF" w:rsidP="002934F9">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D119A0">
              <w:rPr>
                <w:rFonts w:ascii="ＭＳ ゴシック" w:eastAsia="ＭＳ ゴシック" w:cs="ＭＳ ゴシック" w:hint="eastAsia"/>
                <w:kern w:val="0"/>
                <w:szCs w:val="21"/>
              </w:rPr>
              <w:t>②定期巡回サービスを行う訪問介護員等</w:t>
            </w:r>
          </w:p>
          <w:p w:rsidR="00D02C5E" w:rsidRDefault="00D119A0" w:rsidP="002934F9">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9315C4">
              <w:rPr>
                <w:rFonts w:ascii="ＭＳ ゴシック" w:eastAsia="ＭＳ ゴシック" w:cs="ＭＳ ゴシック" w:hint="eastAsia"/>
                <w:kern w:val="0"/>
                <w:szCs w:val="21"/>
              </w:rPr>
              <w:t xml:space="preserve">　</w:t>
            </w:r>
            <w:r w:rsidR="009051EF">
              <w:rPr>
                <w:rFonts w:ascii="ＭＳ ゴシック" w:eastAsia="ＭＳ ゴシック" w:cs="ＭＳ ゴシック" w:hint="eastAsia"/>
                <w:kern w:val="0"/>
                <w:szCs w:val="21"/>
              </w:rPr>
              <w:t xml:space="preserve">　</w:t>
            </w:r>
            <w:r>
              <w:rPr>
                <w:rFonts w:ascii="ＭＳ ゴシック" w:eastAsia="ＭＳ ゴシック" w:cs="ＭＳ ゴシック" w:hint="eastAsia"/>
                <w:kern w:val="0"/>
                <w:szCs w:val="21"/>
              </w:rPr>
              <w:t>交通事情、訪問頻度等を勘案し、利用者に適切に定期巡回</w:t>
            </w:r>
          </w:p>
          <w:p w:rsidR="00D119A0" w:rsidRDefault="00D119A0" w:rsidP="00D02C5E">
            <w:pPr>
              <w:autoSpaceDE w:val="0"/>
              <w:autoSpaceDN w:val="0"/>
              <w:adjustRightInd w:val="0"/>
              <w:ind w:firstLineChars="200" w:firstLine="381"/>
              <w:rPr>
                <w:rFonts w:ascii="ＭＳ ゴシック" w:eastAsia="ＭＳ ゴシック" w:cs="ＭＳ ゴシック"/>
                <w:kern w:val="0"/>
                <w:szCs w:val="21"/>
              </w:rPr>
            </w:pPr>
            <w:r>
              <w:rPr>
                <w:rFonts w:ascii="ＭＳ ゴシック" w:eastAsia="ＭＳ ゴシック" w:cs="ＭＳ ゴシック" w:hint="eastAsia"/>
                <w:kern w:val="0"/>
                <w:szCs w:val="21"/>
              </w:rPr>
              <w:t>サービスを提供するために必要な数以上</w:t>
            </w:r>
          </w:p>
          <w:p w:rsidR="00D119A0" w:rsidRPr="00D02C5E" w:rsidRDefault="00D119A0" w:rsidP="00F13FCE">
            <w:pPr>
              <w:autoSpaceDE w:val="0"/>
              <w:autoSpaceDN w:val="0"/>
              <w:adjustRightInd w:val="0"/>
              <w:snapToGrid w:val="0"/>
              <w:rPr>
                <w:rFonts w:ascii="ＭＳ ゴシック" w:eastAsia="ＭＳ ゴシック" w:cs="ＭＳ ゴシック"/>
                <w:kern w:val="0"/>
                <w:sz w:val="10"/>
                <w:szCs w:val="10"/>
              </w:rPr>
            </w:pPr>
          </w:p>
          <w:p w:rsidR="00D119A0" w:rsidRDefault="009051EF" w:rsidP="002934F9">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D119A0">
              <w:rPr>
                <w:rFonts w:ascii="ＭＳ ゴシック" w:eastAsia="ＭＳ ゴシック" w:cs="ＭＳ ゴシック" w:hint="eastAsia"/>
                <w:kern w:val="0"/>
                <w:szCs w:val="21"/>
              </w:rPr>
              <w:t>③</w:t>
            </w:r>
            <w:r w:rsidR="004F6E1F">
              <w:rPr>
                <w:rFonts w:ascii="ＭＳ ゴシック" w:eastAsia="ＭＳ ゴシック" w:cs="ＭＳ ゴシック" w:hint="eastAsia"/>
                <w:kern w:val="0"/>
                <w:szCs w:val="21"/>
              </w:rPr>
              <w:t>随時訪問サービスを行う訪問介護員等</w:t>
            </w:r>
          </w:p>
          <w:p w:rsidR="00D02C5E" w:rsidRDefault="004F6E1F" w:rsidP="002934F9">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9315C4">
              <w:rPr>
                <w:rFonts w:ascii="ＭＳ ゴシック" w:eastAsia="ＭＳ ゴシック" w:cs="ＭＳ ゴシック" w:hint="eastAsia"/>
                <w:kern w:val="0"/>
                <w:szCs w:val="21"/>
              </w:rPr>
              <w:t xml:space="preserve">　</w:t>
            </w:r>
            <w:r w:rsidR="009051EF">
              <w:rPr>
                <w:rFonts w:ascii="ＭＳ ゴシック" w:eastAsia="ＭＳ ゴシック" w:cs="ＭＳ ゴシック" w:hint="eastAsia"/>
                <w:kern w:val="0"/>
                <w:szCs w:val="21"/>
              </w:rPr>
              <w:t xml:space="preserve">　</w:t>
            </w:r>
            <w:r>
              <w:rPr>
                <w:rFonts w:ascii="ＭＳ ゴシック" w:eastAsia="ＭＳ ゴシック" w:cs="ＭＳ ゴシック" w:hint="eastAsia"/>
                <w:kern w:val="0"/>
                <w:szCs w:val="21"/>
              </w:rPr>
              <w:t>提供時間帯を通じて、</w:t>
            </w:r>
            <w:r w:rsidR="00A36143">
              <w:rPr>
                <w:rFonts w:ascii="ＭＳ ゴシック" w:eastAsia="ＭＳ ゴシック" w:cs="ＭＳ ゴシック" w:hint="eastAsia"/>
                <w:kern w:val="0"/>
                <w:szCs w:val="21"/>
              </w:rPr>
              <w:t>随時訪問サービスの提供に当たる訪問</w:t>
            </w:r>
          </w:p>
          <w:p w:rsidR="004F6E1F" w:rsidRDefault="00A36143" w:rsidP="00D02C5E">
            <w:pPr>
              <w:autoSpaceDE w:val="0"/>
              <w:autoSpaceDN w:val="0"/>
              <w:adjustRightInd w:val="0"/>
              <w:ind w:firstLineChars="200" w:firstLine="381"/>
              <w:rPr>
                <w:rFonts w:ascii="ＭＳ ゴシック" w:eastAsia="ＭＳ ゴシック" w:cs="ＭＳ ゴシック"/>
                <w:kern w:val="0"/>
                <w:szCs w:val="21"/>
              </w:rPr>
            </w:pPr>
            <w:r>
              <w:rPr>
                <w:rFonts w:ascii="ＭＳ ゴシック" w:eastAsia="ＭＳ ゴシック" w:cs="ＭＳ ゴシック" w:hint="eastAsia"/>
                <w:kern w:val="0"/>
                <w:szCs w:val="21"/>
              </w:rPr>
              <w:t>介護員等が1以上確保されるために必要な数以上</w:t>
            </w:r>
          </w:p>
          <w:p w:rsidR="00A36143" w:rsidRPr="00D02C5E" w:rsidRDefault="00A36143" w:rsidP="00F13FCE">
            <w:pPr>
              <w:autoSpaceDE w:val="0"/>
              <w:autoSpaceDN w:val="0"/>
              <w:adjustRightInd w:val="0"/>
              <w:snapToGrid w:val="0"/>
              <w:rPr>
                <w:rFonts w:ascii="ＭＳ ゴシック" w:eastAsia="ＭＳ ゴシック" w:cs="ＭＳ ゴシック"/>
                <w:kern w:val="0"/>
                <w:sz w:val="10"/>
                <w:szCs w:val="10"/>
              </w:rPr>
            </w:pPr>
          </w:p>
          <w:p w:rsidR="00D119A0" w:rsidRDefault="009051EF" w:rsidP="002934F9">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A36143">
              <w:rPr>
                <w:rFonts w:ascii="ＭＳ ゴシック" w:eastAsia="ＭＳ ゴシック" w:cs="ＭＳ ゴシック" w:hint="eastAsia"/>
                <w:kern w:val="0"/>
                <w:szCs w:val="21"/>
              </w:rPr>
              <w:t>④訪問看護サービスを行う看護師等</w:t>
            </w:r>
          </w:p>
          <w:p w:rsidR="00A36143" w:rsidRDefault="00A36143" w:rsidP="002934F9">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9051EF">
              <w:rPr>
                <w:rFonts w:ascii="ＭＳ ゴシック" w:eastAsia="ＭＳ ゴシック" w:cs="ＭＳ ゴシック" w:hint="eastAsia"/>
                <w:kern w:val="0"/>
                <w:szCs w:val="21"/>
              </w:rPr>
              <w:t xml:space="preserve">　</w:t>
            </w:r>
            <w:r>
              <w:rPr>
                <w:rFonts w:ascii="ＭＳ ゴシック" w:eastAsia="ＭＳ ゴシック" w:cs="ＭＳ ゴシック" w:hint="eastAsia"/>
                <w:kern w:val="0"/>
                <w:szCs w:val="21"/>
              </w:rPr>
              <w:t>ア　保健師、看護師又は准看護師（以下「看護職員」）</w:t>
            </w:r>
          </w:p>
          <w:p w:rsidR="00A36143" w:rsidRDefault="00A36143" w:rsidP="002934F9">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9315C4">
              <w:rPr>
                <w:rFonts w:ascii="ＭＳ ゴシック" w:eastAsia="ＭＳ ゴシック" w:cs="ＭＳ ゴシック" w:hint="eastAsia"/>
                <w:kern w:val="0"/>
                <w:szCs w:val="21"/>
              </w:rPr>
              <w:t xml:space="preserve">　</w:t>
            </w:r>
            <w:r w:rsidR="00796ABD">
              <w:rPr>
                <w:rFonts w:ascii="ＭＳ ゴシック" w:eastAsia="ＭＳ ゴシック" w:cs="ＭＳ ゴシック" w:hint="eastAsia"/>
                <w:kern w:val="0"/>
                <w:szCs w:val="21"/>
              </w:rPr>
              <w:t xml:space="preserve">　</w:t>
            </w:r>
            <w:r>
              <w:rPr>
                <w:rFonts w:ascii="ＭＳ ゴシック" w:eastAsia="ＭＳ ゴシック" w:cs="ＭＳ ゴシック" w:hint="eastAsia"/>
                <w:kern w:val="0"/>
                <w:szCs w:val="21"/>
              </w:rPr>
              <w:t>常勤換算方法で2.5以上</w:t>
            </w:r>
          </w:p>
          <w:p w:rsidR="00A36143" w:rsidRDefault="00A36143" w:rsidP="002934F9">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9051EF">
              <w:rPr>
                <w:rFonts w:ascii="ＭＳ ゴシック" w:eastAsia="ＭＳ ゴシック" w:cs="ＭＳ ゴシック" w:hint="eastAsia"/>
                <w:kern w:val="0"/>
                <w:szCs w:val="21"/>
              </w:rPr>
              <w:t xml:space="preserve">　</w:t>
            </w:r>
            <w:r>
              <w:rPr>
                <w:rFonts w:ascii="ＭＳ ゴシック" w:eastAsia="ＭＳ ゴシック" w:cs="ＭＳ ゴシック" w:hint="eastAsia"/>
                <w:kern w:val="0"/>
                <w:szCs w:val="21"/>
              </w:rPr>
              <w:t>イ　理学療法士、作業療法士又は言語聴覚士</w:t>
            </w:r>
          </w:p>
          <w:p w:rsidR="00D02C5E" w:rsidRDefault="00A36143" w:rsidP="00796ABD">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9315C4">
              <w:rPr>
                <w:rFonts w:ascii="ＭＳ ゴシック" w:eastAsia="ＭＳ ゴシック" w:cs="ＭＳ ゴシック" w:hint="eastAsia"/>
                <w:kern w:val="0"/>
                <w:szCs w:val="21"/>
              </w:rPr>
              <w:t xml:space="preserve">　</w:t>
            </w:r>
            <w:r w:rsidR="00796ABD">
              <w:rPr>
                <w:rFonts w:ascii="ＭＳ ゴシック" w:eastAsia="ＭＳ ゴシック" w:cs="ＭＳ ゴシック" w:hint="eastAsia"/>
                <w:kern w:val="0"/>
                <w:szCs w:val="21"/>
              </w:rPr>
              <w:t xml:space="preserve">　</w:t>
            </w:r>
            <w:r w:rsidR="009315C4">
              <w:rPr>
                <w:rFonts w:ascii="ＭＳ ゴシック" w:eastAsia="ＭＳ ゴシック" w:cs="ＭＳ ゴシック" w:hint="eastAsia"/>
                <w:kern w:val="0"/>
                <w:szCs w:val="21"/>
              </w:rPr>
              <w:t>定期巡回・随時対応型訪問介護看護事業所の実情に応じ</w:t>
            </w:r>
          </w:p>
          <w:p w:rsidR="004E77F3" w:rsidRPr="00DF6F6D" w:rsidRDefault="00D02C5E" w:rsidP="00796ABD">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 xml:space="preserve">　　　　</w:t>
            </w:r>
            <w:r w:rsidR="009315C4">
              <w:rPr>
                <w:rFonts w:ascii="ＭＳ ゴシック" w:eastAsia="ＭＳ ゴシック" w:cs="ＭＳ ゴシック" w:hint="eastAsia"/>
                <w:kern w:val="0"/>
                <w:szCs w:val="21"/>
              </w:rPr>
              <w:t>た適当数</w:t>
            </w:r>
          </w:p>
        </w:tc>
        <w:tc>
          <w:tcPr>
            <w:tcW w:w="2041" w:type="dxa"/>
          </w:tcPr>
          <w:p w:rsidR="00A80908" w:rsidRDefault="00A80908" w:rsidP="00A80908">
            <w:pPr>
              <w:rPr>
                <w:rFonts w:ascii="ＭＳ ゴシック" w:eastAsia="ＭＳ ゴシック" w:cs="ＭＳ ゴシック"/>
                <w:kern w:val="0"/>
                <w:sz w:val="18"/>
                <w:szCs w:val="18"/>
              </w:rPr>
            </w:pPr>
            <w:r>
              <w:rPr>
                <w:rFonts w:ascii="ＭＳ ゴシック" w:eastAsia="ＭＳ ゴシック" w:cs="ＭＳ ゴシック" w:hint="eastAsia"/>
                <w:kern w:val="0"/>
                <w:sz w:val="18"/>
                <w:szCs w:val="18"/>
              </w:rPr>
              <w:t>区条例第6条第1項</w:t>
            </w:r>
          </w:p>
          <w:p w:rsidR="00665062" w:rsidRDefault="001044F0" w:rsidP="001044F0">
            <w:pPr>
              <w:rPr>
                <w:rFonts w:ascii="ＭＳ ゴシック" w:eastAsia="ＭＳ ゴシック" w:cs="ＭＳ ゴシック"/>
                <w:kern w:val="0"/>
                <w:sz w:val="18"/>
                <w:szCs w:val="18"/>
              </w:rPr>
            </w:pPr>
            <w:r w:rsidRPr="00356F1B">
              <w:rPr>
                <w:rFonts w:ascii="ＭＳ ゴシック" w:eastAsia="ＭＳ ゴシック" w:cs="ＭＳ ゴシック" w:hint="eastAsia"/>
                <w:kern w:val="0"/>
                <w:sz w:val="18"/>
                <w:szCs w:val="18"/>
              </w:rPr>
              <w:t>平18老計発0331004･老振発0331004･老老発0331017第3の一の</w:t>
            </w:r>
            <w:r>
              <w:rPr>
                <w:rFonts w:ascii="ＭＳ ゴシック" w:eastAsia="ＭＳ ゴシック" w:cs="ＭＳ ゴシック" w:hint="eastAsia"/>
                <w:kern w:val="0"/>
                <w:sz w:val="18"/>
                <w:szCs w:val="18"/>
              </w:rPr>
              <w:t>2</w:t>
            </w:r>
            <w:r w:rsidRPr="00356F1B">
              <w:rPr>
                <w:rFonts w:ascii="ＭＳ ゴシック" w:eastAsia="ＭＳ ゴシック" w:cs="ＭＳ ゴシック" w:hint="eastAsia"/>
                <w:kern w:val="0"/>
                <w:sz w:val="18"/>
                <w:szCs w:val="18"/>
              </w:rPr>
              <w:t>(</w:t>
            </w:r>
            <w:r>
              <w:rPr>
                <w:rFonts w:ascii="ＭＳ ゴシック" w:eastAsia="ＭＳ ゴシック" w:cs="ＭＳ ゴシック" w:hint="eastAsia"/>
                <w:kern w:val="0"/>
                <w:sz w:val="18"/>
                <w:szCs w:val="18"/>
              </w:rPr>
              <w:t>1</w:t>
            </w:r>
            <w:r w:rsidRPr="00356F1B">
              <w:rPr>
                <w:rFonts w:ascii="ＭＳ ゴシック" w:eastAsia="ＭＳ ゴシック" w:cs="ＭＳ ゴシック" w:hint="eastAsia"/>
                <w:kern w:val="0"/>
                <w:sz w:val="18"/>
                <w:szCs w:val="18"/>
              </w:rPr>
              <w:t>)</w:t>
            </w:r>
            <w:r>
              <w:rPr>
                <w:rFonts w:ascii="ＭＳ ゴシック" w:eastAsia="ＭＳ ゴシック" w:cs="ＭＳ ゴシック" w:hint="eastAsia"/>
                <w:kern w:val="0"/>
                <w:sz w:val="18"/>
                <w:szCs w:val="18"/>
              </w:rPr>
              <w:t>①ロ</w:t>
            </w:r>
          </w:p>
        </w:tc>
        <w:tc>
          <w:tcPr>
            <w:tcW w:w="473" w:type="dxa"/>
          </w:tcPr>
          <w:p w:rsidR="00665062" w:rsidRPr="00170B57" w:rsidRDefault="00665062" w:rsidP="00D36F2E">
            <w:pPr>
              <w:jc w:val="center"/>
            </w:pPr>
            <w:r w:rsidRPr="00170B57">
              <w:rPr>
                <w:rFonts w:hint="eastAsia"/>
              </w:rPr>
              <w:t>□</w:t>
            </w:r>
          </w:p>
        </w:tc>
        <w:tc>
          <w:tcPr>
            <w:tcW w:w="473" w:type="dxa"/>
          </w:tcPr>
          <w:p w:rsidR="00665062" w:rsidRPr="00170B57" w:rsidRDefault="00665062" w:rsidP="00D36F2E">
            <w:pPr>
              <w:jc w:val="center"/>
            </w:pPr>
            <w:r w:rsidRPr="00170B57">
              <w:rPr>
                <w:rFonts w:hint="eastAsia"/>
              </w:rPr>
              <w:t>□</w:t>
            </w:r>
          </w:p>
        </w:tc>
        <w:tc>
          <w:tcPr>
            <w:tcW w:w="471" w:type="dxa"/>
          </w:tcPr>
          <w:p w:rsidR="00665062" w:rsidRPr="00170B57" w:rsidRDefault="00665062" w:rsidP="00D36F2E">
            <w:pPr>
              <w:jc w:val="center"/>
            </w:pPr>
            <w:r w:rsidRPr="00170B57">
              <w:rPr>
                <w:rFonts w:hint="eastAsia"/>
              </w:rPr>
              <w:t>□</w:t>
            </w:r>
          </w:p>
        </w:tc>
      </w:tr>
      <w:tr w:rsidR="009315C4" w:rsidRPr="00396E3F" w:rsidTr="00234D05">
        <w:trPr>
          <w:trHeight w:val="907"/>
        </w:trPr>
        <w:tc>
          <w:tcPr>
            <w:tcW w:w="474" w:type="dxa"/>
            <w:vAlign w:val="center"/>
          </w:tcPr>
          <w:p w:rsidR="009315C4" w:rsidRPr="00396E3F" w:rsidRDefault="009315C4" w:rsidP="001F0F8C">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項目</w:t>
            </w:r>
          </w:p>
        </w:tc>
        <w:tc>
          <w:tcPr>
            <w:tcW w:w="5840" w:type="dxa"/>
            <w:vAlign w:val="center"/>
          </w:tcPr>
          <w:p w:rsidR="009315C4" w:rsidRPr="00396E3F" w:rsidRDefault="009315C4" w:rsidP="001F0F8C">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確認事項</w:t>
            </w:r>
          </w:p>
        </w:tc>
        <w:tc>
          <w:tcPr>
            <w:tcW w:w="2041" w:type="dxa"/>
            <w:vAlign w:val="center"/>
          </w:tcPr>
          <w:p w:rsidR="009315C4" w:rsidRPr="00396E3F" w:rsidRDefault="009315C4" w:rsidP="001F0F8C">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根拠法令</w:t>
            </w:r>
          </w:p>
        </w:tc>
        <w:tc>
          <w:tcPr>
            <w:tcW w:w="473" w:type="dxa"/>
            <w:vAlign w:val="center"/>
          </w:tcPr>
          <w:p w:rsidR="009315C4" w:rsidRPr="00396E3F" w:rsidRDefault="009315C4" w:rsidP="001F0F8C">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は</w:t>
            </w:r>
          </w:p>
          <w:p w:rsidR="009315C4" w:rsidRPr="00396E3F" w:rsidRDefault="009315C4" w:rsidP="001F0F8C">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い</w:t>
            </w:r>
          </w:p>
        </w:tc>
        <w:tc>
          <w:tcPr>
            <w:tcW w:w="473" w:type="dxa"/>
            <w:vAlign w:val="center"/>
          </w:tcPr>
          <w:p w:rsidR="009315C4" w:rsidRPr="00396E3F" w:rsidRDefault="009315C4" w:rsidP="001F0F8C">
            <w:pPr>
              <w:autoSpaceDE w:val="0"/>
              <w:autoSpaceDN w:val="0"/>
              <w:adjustRightInd w:val="0"/>
              <w:jc w:val="center"/>
              <w:rPr>
                <w:rFonts w:ascii="ＭＳ ゴシック" w:eastAsia="ＭＳ ゴシック" w:cs="ＭＳ ゴシック"/>
                <w:kern w:val="0"/>
                <w:sz w:val="22"/>
                <w:szCs w:val="22"/>
              </w:rPr>
            </w:pPr>
            <w:r w:rsidRPr="00396E3F">
              <w:rPr>
                <w:rFonts w:ascii="ＭＳ ゴシック" w:eastAsia="ＭＳ ゴシック" w:cs="ＭＳ ゴシック" w:hint="eastAsia"/>
                <w:kern w:val="0"/>
                <w:sz w:val="22"/>
                <w:szCs w:val="22"/>
              </w:rPr>
              <w:t>非該当</w:t>
            </w:r>
          </w:p>
        </w:tc>
        <w:tc>
          <w:tcPr>
            <w:tcW w:w="471" w:type="dxa"/>
            <w:vAlign w:val="center"/>
          </w:tcPr>
          <w:p w:rsidR="009315C4" w:rsidRPr="00396E3F" w:rsidRDefault="009315C4" w:rsidP="001F0F8C">
            <w:pPr>
              <w:jc w:val="center"/>
              <w:rPr>
                <w:sz w:val="22"/>
                <w:szCs w:val="22"/>
              </w:rPr>
            </w:pPr>
            <w:r w:rsidRPr="00396E3F">
              <w:rPr>
                <w:rFonts w:ascii="ＭＳ ゴシック" w:eastAsia="ＭＳ ゴシック" w:cs="ＭＳ ゴシック" w:hint="eastAsia"/>
                <w:kern w:val="0"/>
                <w:sz w:val="22"/>
                <w:szCs w:val="22"/>
              </w:rPr>
              <w:t>いいえ</w:t>
            </w:r>
          </w:p>
        </w:tc>
      </w:tr>
      <w:tr w:rsidR="00EA3E77" w:rsidRPr="00170B57" w:rsidTr="00234D05">
        <w:trPr>
          <w:trHeight w:val="2948"/>
        </w:trPr>
        <w:tc>
          <w:tcPr>
            <w:tcW w:w="474" w:type="dxa"/>
            <w:vMerge w:val="restart"/>
          </w:tcPr>
          <w:p w:rsidR="00627A3F" w:rsidRDefault="00627A3F" w:rsidP="00627A3F">
            <w:pPr>
              <w:jc w:val="center"/>
              <w:rPr>
                <w:rFonts w:ascii="ＭＳ ゴシック" w:eastAsia="ＭＳ ゴシック" w:hAnsi="ＭＳ ゴシック"/>
                <w:sz w:val="24"/>
              </w:rPr>
            </w:pPr>
            <w:r>
              <w:rPr>
                <w:rFonts w:ascii="ＭＳ ゴシック" w:eastAsia="ＭＳ ゴシック" w:hAnsi="ＭＳ ゴシック" w:hint="eastAsia"/>
                <w:sz w:val="24"/>
              </w:rPr>
              <w:t>二</w:t>
            </w:r>
          </w:p>
          <w:p w:rsidR="00627A3F" w:rsidRDefault="00627A3F" w:rsidP="00627A3F">
            <w:pPr>
              <w:jc w:val="center"/>
              <w:rPr>
                <w:rFonts w:ascii="ＭＳ ゴシック" w:eastAsia="ＭＳ ゴシック" w:hAnsi="ＭＳ ゴシック"/>
                <w:sz w:val="24"/>
              </w:rPr>
            </w:pPr>
          </w:p>
          <w:p w:rsidR="00EA3E77" w:rsidRPr="00146549" w:rsidRDefault="00627A3F" w:rsidP="00627A3F">
            <w:pPr>
              <w:jc w:val="center"/>
              <w:rPr>
                <w:rFonts w:ascii="ＭＳ ゴシック" w:eastAsia="ＭＳ ゴシック" w:hAnsi="ＭＳ ゴシック"/>
                <w:sz w:val="24"/>
              </w:rPr>
            </w:pPr>
            <w:r>
              <w:rPr>
                <w:rFonts w:ascii="ＭＳ ゴシック" w:eastAsia="ＭＳ ゴシック" w:hAnsi="ＭＳ ゴシック" w:hint="eastAsia"/>
                <w:sz w:val="24"/>
              </w:rPr>
              <w:t>人員に関する基準</w:t>
            </w:r>
          </w:p>
        </w:tc>
        <w:tc>
          <w:tcPr>
            <w:tcW w:w="5840" w:type="dxa"/>
            <w:vAlign w:val="center"/>
          </w:tcPr>
          <w:p w:rsidR="00EA3E77" w:rsidRDefault="00EA3E77" w:rsidP="00A80908">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(2) オペレーターは、看護師、介護福祉士その他厚生労働大臣が定める者（医師、保健師、准看護師、社会福祉士又は介護支援専門員）（以下「看護師、介護福祉士等」）をもって充てているか。</w:t>
            </w:r>
          </w:p>
          <w:p w:rsidR="00EA3E77" w:rsidRPr="001B7B7B" w:rsidRDefault="00EA3E77" w:rsidP="00A80908">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ただし、利用者の処遇に支障がない場合であって、提供時間帯を通じて、看護師、介護福祉士等又は看護職員との連携を確保しているときは、サービス提供責任者の業務に3年以上従事した経験を有する者をもって充てることができる。「3年以上従事」とは単なる介護等の業務に従事した期間を含まず、サービス提供責任者として任用されていた期間を通算したものであること。</w:t>
            </w:r>
          </w:p>
        </w:tc>
        <w:tc>
          <w:tcPr>
            <w:tcW w:w="2041" w:type="dxa"/>
          </w:tcPr>
          <w:p w:rsidR="00EA3E77" w:rsidRDefault="00EA3E77" w:rsidP="00A80908">
            <w:pPr>
              <w:rPr>
                <w:rFonts w:ascii="ＭＳ ゴシック" w:eastAsia="ＭＳ ゴシック" w:cs="ＭＳ ゴシック"/>
                <w:kern w:val="0"/>
                <w:sz w:val="18"/>
                <w:szCs w:val="18"/>
              </w:rPr>
            </w:pPr>
            <w:r>
              <w:rPr>
                <w:rFonts w:ascii="ＭＳ ゴシック" w:eastAsia="ＭＳ ゴシック" w:cs="ＭＳ ゴシック" w:hint="eastAsia"/>
                <w:kern w:val="0"/>
                <w:sz w:val="18"/>
                <w:szCs w:val="18"/>
              </w:rPr>
              <w:t>区条例第6条第2項</w:t>
            </w:r>
          </w:p>
          <w:p w:rsidR="00EA3E77" w:rsidRDefault="00EA3E77" w:rsidP="001F0F8C">
            <w:pPr>
              <w:rPr>
                <w:rFonts w:ascii="ＭＳ ゴシック" w:eastAsia="ＭＳ ゴシック" w:cs="ＭＳ ゴシック"/>
                <w:kern w:val="0"/>
                <w:sz w:val="18"/>
                <w:szCs w:val="18"/>
              </w:rPr>
            </w:pPr>
            <w:r w:rsidRPr="00E93ECF">
              <w:rPr>
                <w:rFonts w:ascii="ＭＳ ゴシック" w:eastAsia="ＭＳ ゴシック" w:cs="ＭＳ ゴシック" w:hint="eastAsia"/>
                <w:kern w:val="0"/>
                <w:sz w:val="18"/>
                <w:szCs w:val="18"/>
              </w:rPr>
              <w:t>平18老計発0331004･老振発0331004･老老発0331017第3の一の2(1)①イ</w:t>
            </w:r>
          </w:p>
          <w:p w:rsidR="00472329" w:rsidRPr="00E93ECF" w:rsidRDefault="00472329" w:rsidP="001F0F8C">
            <w:pPr>
              <w:rPr>
                <w:rFonts w:ascii="ＭＳ ゴシック" w:eastAsia="ＭＳ ゴシック" w:cs="ＭＳ ゴシック"/>
                <w:kern w:val="0"/>
                <w:sz w:val="18"/>
                <w:szCs w:val="18"/>
              </w:rPr>
            </w:pPr>
            <w:r>
              <w:rPr>
                <w:rFonts w:ascii="ＭＳ ゴシック" w:eastAsia="ＭＳ ゴシック" w:cs="ＭＳ ゴシック" w:hint="eastAsia"/>
                <w:kern w:val="0"/>
                <w:sz w:val="18"/>
                <w:szCs w:val="18"/>
              </w:rPr>
              <w:t>平24厚労告113</w:t>
            </w:r>
          </w:p>
        </w:tc>
        <w:tc>
          <w:tcPr>
            <w:tcW w:w="473" w:type="dxa"/>
          </w:tcPr>
          <w:p w:rsidR="00EA3E77" w:rsidRPr="00170B57" w:rsidRDefault="00EA3E77" w:rsidP="0001704D">
            <w:pPr>
              <w:jc w:val="center"/>
            </w:pPr>
            <w:r w:rsidRPr="00170B57">
              <w:rPr>
                <w:rFonts w:hint="eastAsia"/>
              </w:rPr>
              <w:t>□</w:t>
            </w:r>
          </w:p>
        </w:tc>
        <w:tc>
          <w:tcPr>
            <w:tcW w:w="473" w:type="dxa"/>
          </w:tcPr>
          <w:p w:rsidR="00EA3E77" w:rsidRPr="00170B57" w:rsidRDefault="00EA3E77" w:rsidP="0001704D">
            <w:pPr>
              <w:jc w:val="center"/>
            </w:pPr>
            <w:r w:rsidRPr="00170B57">
              <w:rPr>
                <w:rFonts w:hint="eastAsia"/>
              </w:rPr>
              <w:t>□</w:t>
            </w:r>
          </w:p>
        </w:tc>
        <w:tc>
          <w:tcPr>
            <w:tcW w:w="471" w:type="dxa"/>
          </w:tcPr>
          <w:p w:rsidR="00EA3E77" w:rsidRPr="00170B57" w:rsidRDefault="00EA3E77" w:rsidP="0001704D">
            <w:pPr>
              <w:jc w:val="center"/>
            </w:pPr>
            <w:r w:rsidRPr="00170B57">
              <w:rPr>
                <w:rFonts w:hint="eastAsia"/>
              </w:rPr>
              <w:t>□</w:t>
            </w:r>
          </w:p>
        </w:tc>
      </w:tr>
      <w:tr w:rsidR="00EA3E77" w:rsidRPr="00170B57" w:rsidTr="00234D05">
        <w:trPr>
          <w:trHeight w:val="1984"/>
        </w:trPr>
        <w:tc>
          <w:tcPr>
            <w:tcW w:w="474" w:type="dxa"/>
            <w:vMerge/>
          </w:tcPr>
          <w:p w:rsidR="00EA3E77" w:rsidRPr="00146549" w:rsidRDefault="00EA3E77" w:rsidP="00146549">
            <w:pPr>
              <w:jc w:val="center"/>
              <w:rPr>
                <w:rFonts w:ascii="ＭＳ ゴシック" w:eastAsia="ＭＳ ゴシック" w:hAnsi="ＭＳ ゴシック"/>
                <w:sz w:val="24"/>
              </w:rPr>
            </w:pPr>
          </w:p>
        </w:tc>
        <w:tc>
          <w:tcPr>
            <w:tcW w:w="5840" w:type="dxa"/>
            <w:vAlign w:val="center"/>
          </w:tcPr>
          <w:p w:rsidR="00EA3E77" w:rsidRDefault="00EA3E77" w:rsidP="00E93ECF">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(3) オペレーターのうち1人以上は、常勤の看護師、介護福祉士等であるか。</w:t>
            </w:r>
          </w:p>
          <w:p w:rsidR="00EA3E77" w:rsidRDefault="00774C12" w:rsidP="00E93ECF">
            <w:pPr>
              <w:autoSpaceDE w:val="0"/>
              <w:autoSpaceDN w:val="0"/>
              <w:adjustRightInd w:val="0"/>
              <w:rPr>
                <w:rFonts w:ascii="ＭＳ ゴシック" w:eastAsia="ＭＳ ゴシック" w:cs="ＭＳ ゴシック"/>
                <w:kern w:val="0"/>
                <w:szCs w:val="21"/>
              </w:rPr>
            </w:pPr>
            <w:r>
              <w:rPr>
                <w:rFonts w:ascii="ＭＳ ゴシック" w:eastAsia="ＭＳ ゴシック" w:cs="ＭＳ ゴシック" w:hint="eastAsia"/>
                <w:kern w:val="0"/>
                <w:szCs w:val="21"/>
              </w:rPr>
              <w:t>ただし、</w:t>
            </w:r>
            <w:r w:rsidR="00EA3E77">
              <w:rPr>
                <w:rFonts w:ascii="ＭＳ ゴシック" w:eastAsia="ＭＳ ゴシック" w:cs="ＭＳ ゴシック" w:hint="eastAsia"/>
                <w:kern w:val="0"/>
                <w:szCs w:val="21"/>
              </w:rPr>
              <w:t>同一敷地内の訪問介護事業所及び訪問看護事業所並びに夜間対応型訪問介護事業所の職務については、オペレーターと同時並行的に行われることが差し支えないと考えられるため、これらの職務に従事していた場合も、常勤の職員として取り扱うことができる。</w:t>
            </w:r>
          </w:p>
        </w:tc>
        <w:tc>
          <w:tcPr>
            <w:tcW w:w="2041" w:type="dxa"/>
          </w:tcPr>
          <w:p w:rsidR="00EA3E77" w:rsidRDefault="00EA3E77" w:rsidP="009A4710">
            <w:pPr>
              <w:rPr>
                <w:rFonts w:ascii="ＭＳ ゴシック" w:eastAsia="ＭＳ ゴシック" w:cs="ＭＳ ゴシック"/>
                <w:kern w:val="0"/>
                <w:sz w:val="18"/>
                <w:szCs w:val="18"/>
              </w:rPr>
            </w:pPr>
            <w:r>
              <w:rPr>
                <w:rFonts w:ascii="ＭＳ ゴシック" w:eastAsia="ＭＳ ゴシック" w:cs="ＭＳ ゴシック" w:hint="eastAsia"/>
                <w:kern w:val="0"/>
                <w:sz w:val="18"/>
                <w:szCs w:val="18"/>
              </w:rPr>
              <w:t>区条例第6条第3項</w:t>
            </w:r>
          </w:p>
          <w:p w:rsidR="00EA3E77" w:rsidRDefault="00EA3E77" w:rsidP="009A4710">
            <w:pPr>
              <w:rPr>
                <w:rFonts w:ascii="ＭＳ ゴシック" w:eastAsia="ＭＳ ゴシック" w:cs="ＭＳ ゴシック"/>
                <w:kern w:val="0"/>
                <w:sz w:val="18"/>
                <w:szCs w:val="18"/>
              </w:rPr>
            </w:pPr>
            <w:r w:rsidRPr="00E93ECF">
              <w:rPr>
                <w:rFonts w:ascii="ＭＳ ゴシック" w:eastAsia="ＭＳ ゴシック" w:cs="ＭＳ ゴシック" w:hint="eastAsia"/>
                <w:kern w:val="0"/>
                <w:sz w:val="18"/>
                <w:szCs w:val="18"/>
              </w:rPr>
              <w:t>平18老計発0331004･老振発0331004･老老発0331017第3の一の2(1)①</w:t>
            </w:r>
            <w:r>
              <w:rPr>
                <w:rFonts w:ascii="ＭＳ ゴシック" w:eastAsia="ＭＳ ゴシック" w:cs="ＭＳ ゴシック" w:hint="eastAsia"/>
                <w:kern w:val="0"/>
                <w:sz w:val="18"/>
                <w:szCs w:val="18"/>
              </w:rPr>
              <w:t>ニ</w:t>
            </w:r>
          </w:p>
        </w:tc>
        <w:tc>
          <w:tcPr>
            <w:tcW w:w="473" w:type="dxa"/>
          </w:tcPr>
          <w:p w:rsidR="00EA3E77" w:rsidRPr="00170B57" w:rsidRDefault="00EA3E77" w:rsidP="0001704D">
            <w:pPr>
              <w:jc w:val="center"/>
            </w:pPr>
            <w:r w:rsidRPr="00170B57">
              <w:rPr>
                <w:rFonts w:hint="eastAsia"/>
              </w:rPr>
              <w:t>□</w:t>
            </w:r>
          </w:p>
        </w:tc>
        <w:tc>
          <w:tcPr>
            <w:tcW w:w="473" w:type="dxa"/>
          </w:tcPr>
          <w:p w:rsidR="00EA3E77" w:rsidRPr="00170B57" w:rsidRDefault="00EA3E77" w:rsidP="0001704D">
            <w:pPr>
              <w:jc w:val="center"/>
            </w:pPr>
            <w:r w:rsidRPr="00170B57">
              <w:rPr>
                <w:rFonts w:hint="eastAsia"/>
              </w:rPr>
              <w:t>□</w:t>
            </w:r>
          </w:p>
        </w:tc>
        <w:tc>
          <w:tcPr>
            <w:tcW w:w="471" w:type="dxa"/>
          </w:tcPr>
          <w:p w:rsidR="00EA3E77" w:rsidRPr="00170B57" w:rsidRDefault="00EA3E77" w:rsidP="0001704D">
            <w:pPr>
              <w:jc w:val="center"/>
            </w:pPr>
            <w:r w:rsidRPr="00170B57">
              <w:rPr>
                <w:rFonts w:hint="eastAsia"/>
              </w:rPr>
              <w:t>□</w:t>
            </w:r>
          </w:p>
        </w:tc>
      </w:tr>
      <w:tr w:rsidR="002C256F" w:rsidRPr="002C256F" w:rsidTr="00234D05">
        <w:trPr>
          <w:trHeight w:val="8731"/>
        </w:trPr>
        <w:tc>
          <w:tcPr>
            <w:tcW w:w="474" w:type="dxa"/>
            <w:vMerge/>
          </w:tcPr>
          <w:p w:rsidR="00EA3E77" w:rsidRPr="002C256F" w:rsidRDefault="00EA3E77" w:rsidP="00146549">
            <w:pPr>
              <w:jc w:val="center"/>
              <w:rPr>
                <w:rFonts w:ascii="ＭＳ ゴシック" w:eastAsia="ＭＳ ゴシック" w:hAnsi="ＭＳ ゴシック"/>
                <w:color w:val="000000" w:themeColor="text1"/>
                <w:sz w:val="24"/>
              </w:rPr>
            </w:pPr>
          </w:p>
        </w:tc>
        <w:tc>
          <w:tcPr>
            <w:tcW w:w="5840" w:type="dxa"/>
            <w:vAlign w:val="center"/>
          </w:tcPr>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(4) オペレーターは専らその職務に従事する者であるか。</w:t>
            </w:r>
          </w:p>
          <w:p w:rsidR="00586FF5"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ただし、利用者の処遇に支障がない場合は、当該定期巡回・随時対応型訪問介護看護事業所の定期巡回サービス若しくは訪問看護サービス、同一敷地内の訪問介護事業所、訪問看護事業所若しくは夜間対応型訪問介護事業所の職務又は利用者以外の者からの通報を受け付ける業務に従事することができる。</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なお、定期巡回・随時対応型訪問介護看護事業所に次の各号に掲げるいずれかの施設等が併設されている場合において、当該施設等の入所者等の処遇に支障がない場合は、午後6時から午前8時までの間において、当該施設等の職員をオペレーターとして充てることができる。</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①指定短期入所生活介護事業所</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②指定短期入所療養介護事業所</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③指定特定施設</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④指定小規模多機能型居宅介護事業所</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⑤指定認知症対応型共同生活介護事業所</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⑥指定地域密着型特定施設</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⑦指定地域密着型介護老人福祉施設</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⑧指定</w:t>
            </w:r>
            <w:r w:rsidR="00850738" w:rsidRPr="002C256F">
              <w:rPr>
                <w:rFonts w:ascii="ＭＳ ゴシック" w:eastAsia="ＭＳ ゴシック" w:cs="ＭＳ ゴシック" w:hint="eastAsia"/>
                <w:color w:val="000000" w:themeColor="text1"/>
                <w:kern w:val="0"/>
                <w:szCs w:val="21"/>
              </w:rPr>
              <w:t>看護小規模多機能型居宅介護</w:t>
            </w:r>
            <w:r w:rsidRPr="002C256F">
              <w:rPr>
                <w:rFonts w:ascii="ＭＳ ゴシック" w:eastAsia="ＭＳ ゴシック" w:cs="ＭＳ ゴシック" w:hint="eastAsia"/>
                <w:color w:val="000000" w:themeColor="text1"/>
                <w:kern w:val="0"/>
                <w:szCs w:val="21"/>
              </w:rPr>
              <w:t>事業所</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⑨指定介護老人福祉施設</w:t>
            </w:r>
          </w:p>
          <w:p w:rsidR="00EA3E77" w:rsidRPr="002C256F" w:rsidRDefault="00EA3E77"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⑩介護老人保健施設</w:t>
            </w:r>
          </w:p>
          <w:p w:rsidR="00EA3E77" w:rsidRPr="002C256F" w:rsidRDefault="00850738" w:rsidP="000121EA">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⑪介護医療院</w:t>
            </w:r>
          </w:p>
        </w:tc>
        <w:tc>
          <w:tcPr>
            <w:tcW w:w="2041" w:type="dxa"/>
          </w:tcPr>
          <w:p w:rsidR="00EA3E77" w:rsidRPr="002C256F" w:rsidRDefault="00EA3E77" w:rsidP="0015521D">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区条例第6条第4項、第5項</w:t>
            </w:r>
          </w:p>
          <w:p w:rsidR="00EA3E77" w:rsidRPr="002C256F" w:rsidRDefault="00EA3E77" w:rsidP="0015521D">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平18老計発0331004･老振発0331004･老老発0331017第3の一の2(1)①ハ</w:t>
            </w:r>
          </w:p>
        </w:tc>
        <w:tc>
          <w:tcPr>
            <w:tcW w:w="473" w:type="dxa"/>
          </w:tcPr>
          <w:p w:rsidR="00EA3E77" w:rsidRPr="002C256F" w:rsidRDefault="00EA3E77" w:rsidP="0001704D">
            <w:pPr>
              <w:jc w:val="center"/>
              <w:rPr>
                <w:color w:val="000000" w:themeColor="text1"/>
              </w:rPr>
            </w:pPr>
            <w:r w:rsidRPr="002C256F">
              <w:rPr>
                <w:rFonts w:hint="eastAsia"/>
                <w:color w:val="000000" w:themeColor="text1"/>
              </w:rPr>
              <w:t>□</w:t>
            </w:r>
          </w:p>
        </w:tc>
        <w:tc>
          <w:tcPr>
            <w:tcW w:w="473" w:type="dxa"/>
          </w:tcPr>
          <w:p w:rsidR="00EA3E77" w:rsidRPr="002C256F" w:rsidRDefault="00EA3E77" w:rsidP="0001704D">
            <w:pPr>
              <w:jc w:val="center"/>
              <w:rPr>
                <w:color w:val="000000" w:themeColor="text1"/>
              </w:rPr>
            </w:pPr>
            <w:r w:rsidRPr="002C256F">
              <w:rPr>
                <w:rFonts w:hint="eastAsia"/>
                <w:color w:val="000000" w:themeColor="text1"/>
              </w:rPr>
              <w:t>□</w:t>
            </w:r>
          </w:p>
        </w:tc>
        <w:tc>
          <w:tcPr>
            <w:tcW w:w="471" w:type="dxa"/>
          </w:tcPr>
          <w:p w:rsidR="00EA3E77" w:rsidRPr="002C256F" w:rsidRDefault="00EA3E77" w:rsidP="0001704D">
            <w:pPr>
              <w:jc w:val="center"/>
              <w:rPr>
                <w:color w:val="000000" w:themeColor="text1"/>
              </w:rPr>
            </w:pPr>
            <w:r w:rsidRPr="002C256F">
              <w:rPr>
                <w:rFonts w:hint="eastAsia"/>
                <w:color w:val="000000" w:themeColor="text1"/>
              </w:rPr>
              <w:t>□</w:t>
            </w:r>
          </w:p>
        </w:tc>
      </w:tr>
    </w:tbl>
    <w:p w:rsidR="007546A5" w:rsidRPr="002C256F" w:rsidRDefault="007546A5" w:rsidP="007546A5">
      <w:pPr>
        <w:snapToGrid w:val="0"/>
        <w:rPr>
          <w:color w:val="000000" w:themeColor="text1"/>
          <w:sz w:val="2"/>
          <w:szCs w:val="2"/>
        </w:rPr>
      </w:pPr>
    </w:p>
    <w:tbl>
      <w:tblPr>
        <w:tblW w:w="988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5898"/>
        <w:gridCol w:w="2061"/>
        <w:gridCol w:w="476"/>
        <w:gridCol w:w="483"/>
        <w:gridCol w:w="481"/>
      </w:tblGrid>
      <w:tr w:rsidR="002C256F" w:rsidRPr="002C256F" w:rsidTr="005B1936">
        <w:trPr>
          <w:trHeight w:val="907"/>
        </w:trPr>
        <w:tc>
          <w:tcPr>
            <w:tcW w:w="480" w:type="dxa"/>
            <w:vAlign w:val="center"/>
          </w:tcPr>
          <w:p w:rsidR="004D2CCE" w:rsidRPr="002C256F" w:rsidRDefault="004D2CCE" w:rsidP="007B4286">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40" w:type="dxa"/>
            <w:vAlign w:val="center"/>
          </w:tcPr>
          <w:p w:rsidR="004D2CCE" w:rsidRPr="002C256F" w:rsidRDefault="004D2CCE" w:rsidP="007B4286">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4D2CCE" w:rsidRPr="002C256F" w:rsidRDefault="004D2CCE" w:rsidP="007B4286">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4D2CCE" w:rsidRPr="002C256F" w:rsidRDefault="004D2CCE" w:rsidP="007B4286">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4D2CCE" w:rsidRPr="002C256F" w:rsidRDefault="004D2CCE" w:rsidP="007B4286">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tc>
        <w:tc>
          <w:tcPr>
            <w:tcW w:w="478" w:type="dxa"/>
            <w:vAlign w:val="center"/>
          </w:tcPr>
          <w:p w:rsidR="004D2CCE" w:rsidRPr="002C256F" w:rsidRDefault="004D2CCE" w:rsidP="007B4286">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6" w:type="dxa"/>
            <w:vAlign w:val="center"/>
          </w:tcPr>
          <w:p w:rsidR="004D2CCE" w:rsidRPr="002C256F" w:rsidRDefault="004D2CCE" w:rsidP="007B4286">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5B1936">
        <w:trPr>
          <w:trHeight w:val="4082"/>
        </w:trPr>
        <w:tc>
          <w:tcPr>
            <w:tcW w:w="480" w:type="dxa"/>
            <w:vMerge w:val="restart"/>
          </w:tcPr>
          <w:p w:rsidR="00627A3F" w:rsidRPr="002C256F" w:rsidRDefault="00627A3F" w:rsidP="00627A3F">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二</w:t>
            </w:r>
          </w:p>
          <w:p w:rsidR="00627A3F" w:rsidRPr="002C256F" w:rsidRDefault="00627A3F" w:rsidP="00627A3F">
            <w:pPr>
              <w:jc w:val="center"/>
              <w:rPr>
                <w:rFonts w:ascii="ＭＳ ゴシック" w:eastAsia="ＭＳ ゴシック" w:hAnsi="ＭＳ ゴシック"/>
                <w:color w:val="000000" w:themeColor="text1"/>
                <w:sz w:val="24"/>
              </w:rPr>
            </w:pPr>
          </w:p>
          <w:p w:rsidR="00627A3F" w:rsidRPr="002C256F" w:rsidRDefault="00627A3F" w:rsidP="00627A3F">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人員に関する基準</w:t>
            </w:r>
          </w:p>
        </w:tc>
        <w:tc>
          <w:tcPr>
            <w:tcW w:w="5840" w:type="dxa"/>
            <w:vAlign w:val="center"/>
          </w:tcPr>
          <w:p w:rsidR="00627A3F" w:rsidRPr="002C256F" w:rsidRDefault="00627A3F" w:rsidP="00DF6F6D">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(5) 随時訪問サービスを行う訪問介護員等は、専ら当該随時訪問サービスの提供に当たる者であるか。</w:t>
            </w:r>
          </w:p>
          <w:p w:rsidR="00627A3F" w:rsidRPr="002C256F" w:rsidRDefault="00627A3F" w:rsidP="00DF6F6D">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ただし、利用者の処遇に支障がない場合は、当該定期巡回・随時対応型訪問介護看護事業所の定期巡回サービス又は同一施設内にある訪問介護事業所若しくは夜間対応型訪問介護事業所の職務に従事することができる。</w:t>
            </w:r>
          </w:p>
          <w:p w:rsidR="00627A3F" w:rsidRPr="002C256F" w:rsidRDefault="00627A3F" w:rsidP="00AE7BD2">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また、午後6時から午前8時までの間は、当該定期巡回・随時対応型訪問介護看護事業所の利用者に対する随時対応サービスの提供に支障がない場合は、オペレーターは、随時訪問サービスに従事することができる。この場合、当該定期巡回・随時対応型訪問介護看護事業所の利用者に対する随時訪問サービスの提供に支障がないときは、午後6時から午前8時までの間は、随時訪問サービスを行う訪問介護員等を置かないことができる。</w:t>
            </w:r>
          </w:p>
        </w:tc>
        <w:tc>
          <w:tcPr>
            <w:tcW w:w="2041" w:type="dxa"/>
          </w:tcPr>
          <w:p w:rsidR="00627A3F" w:rsidRPr="002C256F" w:rsidRDefault="00627A3F" w:rsidP="0028392A">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区条例第6条第6項、第7項、第8項</w:t>
            </w:r>
          </w:p>
          <w:p w:rsidR="00627A3F" w:rsidRPr="002C256F" w:rsidRDefault="00627A3F" w:rsidP="0028392A">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平18老計発0331004･老振発0331004･老老発0331017第3の一の2(1)③イ</w:t>
            </w:r>
          </w:p>
        </w:tc>
        <w:tc>
          <w:tcPr>
            <w:tcW w:w="471" w:type="dxa"/>
          </w:tcPr>
          <w:p w:rsidR="00627A3F" w:rsidRPr="002C256F" w:rsidRDefault="00627A3F" w:rsidP="007B4286">
            <w:pPr>
              <w:jc w:val="center"/>
              <w:rPr>
                <w:color w:val="000000" w:themeColor="text1"/>
              </w:rPr>
            </w:pPr>
            <w:r w:rsidRPr="002C256F">
              <w:rPr>
                <w:rFonts w:hint="eastAsia"/>
                <w:color w:val="000000" w:themeColor="text1"/>
              </w:rPr>
              <w:t>□</w:t>
            </w:r>
          </w:p>
        </w:tc>
        <w:tc>
          <w:tcPr>
            <w:tcW w:w="478" w:type="dxa"/>
          </w:tcPr>
          <w:p w:rsidR="00627A3F" w:rsidRPr="002C256F" w:rsidRDefault="00627A3F" w:rsidP="007B4286">
            <w:pPr>
              <w:jc w:val="center"/>
              <w:rPr>
                <w:color w:val="000000" w:themeColor="text1"/>
              </w:rPr>
            </w:pPr>
            <w:r w:rsidRPr="002C256F">
              <w:rPr>
                <w:rFonts w:hint="eastAsia"/>
                <w:color w:val="000000" w:themeColor="text1"/>
              </w:rPr>
              <w:t>□</w:t>
            </w:r>
          </w:p>
        </w:tc>
        <w:tc>
          <w:tcPr>
            <w:tcW w:w="476" w:type="dxa"/>
          </w:tcPr>
          <w:p w:rsidR="00627A3F" w:rsidRPr="002C256F" w:rsidRDefault="00627A3F" w:rsidP="007B4286">
            <w:pPr>
              <w:jc w:val="center"/>
              <w:rPr>
                <w:color w:val="000000" w:themeColor="text1"/>
              </w:rPr>
            </w:pPr>
            <w:r w:rsidRPr="002C256F">
              <w:rPr>
                <w:rFonts w:hint="eastAsia"/>
                <w:color w:val="000000" w:themeColor="text1"/>
              </w:rPr>
              <w:t>□</w:t>
            </w:r>
          </w:p>
        </w:tc>
      </w:tr>
      <w:tr w:rsidR="002C256F" w:rsidRPr="002C256F" w:rsidTr="005B1936">
        <w:trPr>
          <w:trHeight w:val="737"/>
        </w:trPr>
        <w:tc>
          <w:tcPr>
            <w:tcW w:w="480" w:type="dxa"/>
            <w:vMerge/>
          </w:tcPr>
          <w:p w:rsidR="00627A3F" w:rsidRPr="002C256F" w:rsidRDefault="00627A3F" w:rsidP="00146549">
            <w:pPr>
              <w:jc w:val="center"/>
              <w:rPr>
                <w:rFonts w:ascii="ＭＳ ゴシック" w:eastAsia="ＭＳ ゴシック" w:hAnsi="ＭＳ ゴシック"/>
                <w:color w:val="000000" w:themeColor="text1"/>
                <w:sz w:val="24"/>
              </w:rPr>
            </w:pPr>
          </w:p>
        </w:tc>
        <w:tc>
          <w:tcPr>
            <w:tcW w:w="5840" w:type="dxa"/>
            <w:vAlign w:val="center"/>
          </w:tcPr>
          <w:p w:rsidR="00627A3F" w:rsidRPr="002C256F" w:rsidRDefault="00627A3F" w:rsidP="00DF6F6D">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(6) 看護職員のうち1人以上は、常勤の保健師又は看護師（以下「常勤看護師等」）であるか。</w:t>
            </w:r>
          </w:p>
        </w:tc>
        <w:tc>
          <w:tcPr>
            <w:tcW w:w="2041" w:type="dxa"/>
          </w:tcPr>
          <w:p w:rsidR="00627A3F" w:rsidRPr="002C256F" w:rsidRDefault="00627A3F" w:rsidP="0046544D">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区条例第6条第9項</w:t>
            </w:r>
          </w:p>
        </w:tc>
        <w:tc>
          <w:tcPr>
            <w:tcW w:w="471" w:type="dxa"/>
          </w:tcPr>
          <w:p w:rsidR="00627A3F" w:rsidRPr="002C256F" w:rsidRDefault="00627A3F" w:rsidP="007B4286">
            <w:pPr>
              <w:jc w:val="center"/>
              <w:rPr>
                <w:color w:val="000000" w:themeColor="text1"/>
              </w:rPr>
            </w:pPr>
            <w:r w:rsidRPr="002C256F">
              <w:rPr>
                <w:rFonts w:hint="eastAsia"/>
                <w:color w:val="000000" w:themeColor="text1"/>
              </w:rPr>
              <w:t>□</w:t>
            </w:r>
          </w:p>
        </w:tc>
        <w:tc>
          <w:tcPr>
            <w:tcW w:w="478" w:type="dxa"/>
          </w:tcPr>
          <w:p w:rsidR="00627A3F" w:rsidRPr="002C256F" w:rsidRDefault="00627A3F" w:rsidP="007B4286">
            <w:pPr>
              <w:jc w:val="center"/>
              <w:rPr>
                <w:color w:val="000000" w:themeColor="text1"/>
              </w:rPr>
            </w:pPr>
            <w:r w:rsidRPr="002C256F">
              <w:rPr>
                <w:rFonts w:hint="eastAsia"/>
                <w:color w:val="000000" w:themeColor="text1"/>
              </w:rPr>
              <w:t>□</w:t>
            </w:r>
          </w:p>
        </w:tc>
        <w:tc>
          <w:tcPr>
            <w:tcW w:w="476" w:type="dxa"/>
          </w:tcPr>
          <w:p w:rsidR="00627A3F" w:rsidRPr="002C256F" w:rsidRDefault="00627A3F" w:rsidP="007B4286">
            <w:pPr>
              <w:jc w:val="center"/>
              <w:rPr>
                <w:color w:val="000000" w:themeColor="text1"/>
              </w:rPr>
            </w:pPr>
            <w:r w:rsidRPr="002C256F">
              <w:rPr>
                <w:rFonts w:hint="eastAsia"/>
                <w:color w:val="000000" w:themeColor="text1"/>
              </w:rPr>
              <w:t>□</w:t>
            </w:r>
          </w:p>
        </w:tc>
      </w:tr>
      <w:tr w:rsidR="002C256F" w:rsidRPr="002C256F" w:rsidTr="005B1936">
        <w:trPr>
          <w:trHeight w:val="5386"/>
        </w:trPr>
        <w:tc>
          <w:tcPr>
            <w:tcW w:w="480" w:type="dxa"/>
            <w:vMerge/>
          </w:tcPr>
          <w:p w:rsidR="00627A3F" w:rsidRPr="002C256F" w:rsidRDefault="00627A3F" w:rsidP="00146549">
            <w:pPr>
              <w:jc w:val="center"/>
              <w:rPr>
                <w:rFonts w:ascii="ＭＳ ゴシック" w:eastAsia="ＭＳ ゴシック" w:hAnsi="ＭＳ ゴシック"/>
                <w:color w:val="000000" w:themeColor="text1"/>
                <w:sz w:val="24"/>
              </w:rPr>
            </w:pPr>
          </w:p>
        </w:tc>
        <w:tc>
          <w:tcPr>
            <w:tcW w:w="5840" w:type="dxa"/>
            <w:vAlign w:val="center"/>
          </w:tcPr>
          <w:p w:rsidR="00627A3F" w:rsidRPr="002C256F" w:rsidRDefault="00627A3F" w:rsidP="00DF6F6D">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(7) 勤務日及び勤務時間が不定期な看護職員についての勤務延時間数の算定については、次のとおりの取扱いとしているか。</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①</w:t>
            </w:r>
            <w:r w:rsidR="003B642D" w:rsidRPr="002C256F">
              <w:rPr>
                <w:rFonts w:ascii="ＭＳ ゴシック" w:eastAsia="ＭＳ ゴシック" w:cs="ＭＳ ゴシック" w:hint="eastAsia"/>
                <w:color w:val="000000" w:themeColor="text1"/>
                <w:kern w:val="0"/>
                <w:szCs w:val="21"/>
              </w:rPr>
              <w:t xml:space="preserve"> </w:t>
            </w:r>
            <w:r w:rsidRPr="002C256F">
              <w:rPr>
                <w:rFonts w:ascii="ＭＳ ゴシック" w:eastAsia="ＭＳ ゴシック" w:cs="ＭＳ ゴシック" w:hint="eastAsia"/>
                <w:color w:val="000000" w:themeColor="text1"/>
                <w:kern w:val="0"/>
                <w:szCs w:val="21"/>
              </w:rPr>
              <w:t>勤務日及び勤務時間が不定期な看護職員によるサービス提供</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の実績がある事業所における、勤務日及び勤務時間が不定期な看</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護職員1人当たりの勤務時間数は、当該事業所の勤務日及び勤務</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時間が不定期な看護職員の前年度の週当たりの平均稼働時間（サ</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ービス提供時間及び移動時間をいう。）とすること。</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②</w:t>
            </w:r>
            <w:r w:rsidR="003B642D" w:rsidRPr="002C256F">
              <w:rPr>
                <w:rFonts w:ascii="ＭＳ ゴシック" w:eastAsia="ＭＳ ゴシック" w:cs="ＭＳ ゴシック" w:hint="eastAsia"/>
                <w:color w:val="000000" w:themeColor="text1"/>
                <w:kern w:val="0"/>
                <w:szCs w:val="21"/>
              </w:rPr>
              <w:t xml:space="preserve"> </w:t>
            </w:r>
            <w:r w:rsidRPr="002C256F">
              <w:rPr>
                <w:rFonts w:ascii="ＭＳ ゴシック" w:eastAsia="ＭＳ ゴシック" w:cs="ＭＳ ゴシック" w:hint="eastAsia"/>
                <w:color w:val="000000" w:themeColor="text1"/>
                <w:kern w:val="0"/>
                <w:szCs w:val="21"/>
              </w:rPr>
              <w:t>勤務日及び勤務時間が不定期な看護職員によるサービス提供</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の実績がない事業所又は極めて短期の実績しかない等のため①</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の方法によって勤務延時間数の算定を行うことが適当でないと</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認められる事業所については、当該勤務日及び勤務時間が不定期</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な看護職員が確実に勤務できるものとして勤務表に明記されて</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いる時間のみを勤務延時間数に算入すること。なお、この場合に</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おいても、勤務表上の勤務延時間数は、サービス提供の実態に即</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したものでなければならないため、勤務表上の勤務時間と実態が</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乖離していると認められる場合には、勤務表上の勤務時間の適正</w:t>
            </w:r>
          </w:p>
          <w:p w:rsidR="00627A3F" w:rsidRPr="002C256F" w:rsidRDefault="00627A3F" w:rsidP="004D2CC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化の指導の対象となるものであること。</w:t>
            </w:r>
          </w:p>
        </w:tc>
        <w:tc>
          <w:tcPr>
            <w:tcW w:w="2041" w:type="dxa"/>
          </w:tcPr>
          <w:p w:rsidR="00627A3F" w:rsidRPr="002C256F" w:rsidRDefault="00627A3F" w:rsidP="00AC549A">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平18老計発0331004･老振発0331004･老老発0331017第3の一の2(1)④ロ</w:t>
            </w:r>
          </w:p>
        </w:tc>
        <w:tc>
          <w:tcPr>
            <w:tcW w:w="471" w:type="dxa"/>
          </w:tcPr>
          <w:p w:rsidR="00627A3F" w:rsidRPr="002C256F" w:rsidRDefault="00627A3F" w:rsidP="007B4286">
            <w:pPr>
              <w:jc w:val="center"/>
              <w:rPr>
                <w:color w:val="000000" w:themeColor="text1"/>
              </w:rPr>
            </w:pPr>
            <w:r w:rsidRPr="002C256F">
              <w:rPr>
                <w:rFonts w:hint="eastAsia"/>
                <w:color w:val="000000" w:themeColor="text1"/>
              </w:rPr>
              <w:t>□</w:t>
            </w:r>
          </w:p>
        </w:tc>
        <w:tc>
          <w:tcPr>
            <w:tcW w:w="478" w:type="dxa"/>
          </w:tcPr>
          <w:p w:rsidR="00627A3F" w:rsidRPr="002C256F" w:rsidRDefault="00627A3F" w:rsidP="007B4286">
            <w:pPr>
              <w:jc w:val="center"/>
              <w:rPr>
                <w:color w:val="000000" w:themeColor="text1"/>
              </w:rPr>
            </w:pPr>
            <w:r w:rsidRPr="002C256F">
              <w:rPr>
                <w:rFonts w:hint="eastAsia"/>
                <w:color w:val="000000" w:themeColor="text1"/>
              </w:rPr>
              <w:t>□</w:t>
            </w:r>
          </w:p>
        </w:tc>
        <w:tc>
          <w:tcPr>
            <w:tcW w:w="476" w:type="dxa"/>
          </w:tcPr>
          <w:p w:rsidR="00627A3F" w:rsidRPr="002C256F" w:rsidRDefault="00627A3F" w:rsidP="007B4286">
            <w:pPr>
              <w:jc w:val="center"/>
              <w:rPr>
                <w:color w:val="000000" w:themeColor="text1"/>
              </w:rPr>
            </w:pPr>
            <w:r w:rsidRPr="002C256F">
              <w:rPr>
                <w:rFonts w:hint="eastAsia"/>
                <w:color w:val="000000" w:themeColor="text1"/>
              </w:rPr>
              <w:t>□</w:t>
            </w:r>
          </w:p>
        </w:tc>
      </w:tr>
      <w:tr w:rsidR="002C256F" w:rsidRPr="002C256F" w:rsidTr="005B1936">
        <w:trPr>
          <w:trHeight w:val="3458"/>
        </w:trPr>
        <w:tc>
          <w:tcPr>
            <w:tcW w:w="480" w:type="dxa"/>
            <w:vMerge/>
          </w:tcPr>
          <w:p w:rsidR="00A15632" w:rsidRPr="002C256F" w:rsidRDefault="00A15632" w:rsidP="00146549">
            <w:pPr>
              <w:jc w:val="center"/>
              <w:rPr>
                <w:rFonts w:ascii="ＭＳ ゴシック" w:eastAsia="ＭＳ ゴシック" w:hAnsi="ＭＳ ゴシック"/>
                <w:color w:val="000000" w:themeColor="text1"/>
                <w:sz w:val="24"/>
              </w:rPr>
            </w:pPr>
          </w:p>
        </w:tc>
        <w:tc>
          <w:tcPr>
            <w:tcW w:w="5840" w:type="dxa"/>
            <w:vAlign w:val="center"/>
          </w:tcPr>
          <w:p w:rsidR="00A15632" w:rsidRPr="002C256F" w:rsidRDefault="00A15632" w:rsidP="00DF6F6D">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(8) サテライト拠点があるときは、常勤換算を行う際の看護職員の勤務延時間数に、当該サテライト拠点における勤務延時間数も含めているか。</w:t>
            </w:r>
          </w:p>
          <w:p w:rsidR="00A15632" w:rsidRPr="002C256F" w:rsidRDefault="00A15632" w:rsidP="00D678F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なお、定期巡回・随時対応型訪問介護看護事業所の看護職員が、オペレーターとして従事する</w:t>
            </w:r>
            <w:r w:rsidR="00D678F7" w:rsidRPr="002C256F">
              <w:rPr>
                <w:rFonts w:ascii="ＭＳ ゴシック" w:eastAsia="ＭＳ ゴシック" w:cs="ＭＳ ゴシック" w:hint="eastAsia"/>
                <w:color w:val="000000" w:themeColor="text1"/>
                <w:kern w:val="0"/>
                <w:szCs w:val="21"/>
              </w:rPr>
              <w:t>とき</w:t>
            </w:r>
            <w:r w:rsidRPr="002C256F">
              <w:rPr>
                <w:rFonts w:ascii="ＭＳ ゴシック" w:eastAsia="ＭＳ ゴシック" w:cs="ＭＳ ゴシック" w:hint="eastAsia"/>
                <w:color w:val="000000" w:themeColor="text1"/>
                <w:kern w:val="0"/>
                <w:szCs w:val="21"/>
              </w:rPr>
              <w:t>及び定期巡回・随時対応型訪問介護看護計画作成等において必要なアセスメントのための訪問を行う</w:t>
            </w:r>
            <w:r w:rsidR="00D678F7" w:rsidRPr="002C256F">
              <w:rPr>
                <w:rFonts w:ascii="ＭＳ ゴシック" w:eastAsia="ＭＳ ゴシック" w:cs="ＭＳ ゴシック" w:hint="eastAsia"/>
                <w:color w:val="000000" w:themeColor="text1"/>
                <w:kern w:val="0"/>
                <w:szCs w:val="21"/>
              </w:rPr>
              <w:t>ときの</w:t>
            </w:r>
            <w:r w:rsidRPr="002C256F">
              <w:rPr>
                <w:rFonts w:ascii="ＭＳ ゴシック" w:eastAsia="ＭＳ ゴシック" w:cs="ＭＳ ゴシック" w:hint="eastAsia"/>
                <w:color w:val="000000" w:themeColor="text1"/>
                <w:kern w:val="0"/>
                <w:szCs w:val="21"/>
              </w:rPr>
              <w:t>勤務時間については、常勤換算を行う際の訪問看護サービスの看護職員の勤務時間として算入して差し支えない。ただし、訪問介護員等として定期巡回サービス及び随時訪問サービスを行う</w:t>
            </w:r>
            <w:r w:rsidR="00D678F7" w:rsidRPr="002C256F">
              <w:rPr>
                <w:rFonts w:ascii="ＭＳ ゴシック" w:eastAsia="ＭＳ ゴシック" w:cs="ＭＳ ゴシック" w:hint="eastAsia"/>
                <w:color w:val="000000" w:themeColor="text1"/>
                <w:kern w:val="0"/>
                <w:szCs w:val="21"/>
              </w:rPr>
              <w:t>とき</w:t>
            </w:r>
            <w:r w:rsidRPr="002C256F">
              <w:rPr>
                <w:rFonts w:ascii="ＭＳ ゴシック" w:eastAsia="ＭＳ ゴシック" w:cs="ＭＳ ゴシック" w:hint="eastAsia"/>
                <w:color w:val="000000" w:themeColor="text1"/>
                <w:kern w:val="0"/>
                <w:szCs w:val="21"/>
              </w:rPr>
              <w:t>の勤務時間については、当該常勤換算を行う際に算入することはできない。</w:t>
            </w:r>
          </w:p>
        </w:tc>
        <w:tc>
          <w:tcPr>
            <w:tcW w:w="2041" w:type="dxa"/>
          </w:tcPr>
          <w:p w:rsidR="00A15632" w:rsidRPr="002C256F" w:rsidRDefault="00D678F7" w:rsidP="00D678F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平18老計発0331004･老振発0331004･老老発0331017第3の一の2(1)④ハ、ニ</w:t>
            </w:r>
          </w:p>
        </w:tc>
        <w:tc>
          <w:tcPr>
            <w:tcW w:w="471" w:type="dxa"/>
          </w:tcPr>
          <w:p w:rsidR="00A15632" w:rsidRPr="002C256F" w:rsidRDefault="000A144A" w:rsidP="007B4286">
            <w:pPr>
              <w:jc w:val="center"/>
              <w:rPr>
                <w:color w:val="000000" w:themeColor="text1"/>
              </w:rPr>
            </w:pPr>
            <w:r w:rsidRPr="002C256F">
              <w:rPr>
                <w:rFonts w:hint="eastAsia"/>
                <w:color w:val="000000" w:themeColor="text1"/>
              </w:rPr>
              <w:t>□</w:t>
            </w:r>
          </w:p>
        </w:tc>
        <w:tc>
          <w:tcPr>
            <w:tcW w:w="478" w:type="dxa"/>
          </w:tcPr>
          <w:p w:rsidR="00A15632" w:rsidRPr="002C256F" w:rsidRDefault="000A144A" w:rsidP="007B4286">
            <w:pPr>
              <w:jc w:val="center"/>
              <w:rPr>
                <w:color w:val="000000" w:themeColor="text1"/>
              </w:rPr>
            </w:pPr>
            <w:r w:rsidRPr="002C256F">
              <w:rPr>
                <w:rFonts w:hint="eastAsia"/>
                <w:color w:val="000000" w:themeColor="text1"/>
              </w:rPr>
              <w:t>□</w:t>
            </w:r>
          </w:p>
        </w:tc>
        <w:tc>
          <w:tcPr>
            <w:tcW w:w="476" w:type="dxa"/>
          </w:tcPr>
          <w:p w:rsidR="00A15632" w:rsidRPr="002C256F" w:rsidRDefault="000A144A" w:rsidP="007B4286">
            <w:pPr>
              <w:jc w:val="center"/>
              <w:rPr>
                <w:color w:val="000000" w:themeColor="text1"/>
              </w:rPr>
            </w:pPr>
            <w:r w:rsidRPr="002C256F">
              <w:rPr>
                <w:rFonts w:hint="eastAsia"/>
                <w:color w:val="000000" w:themeColor="text1"/>
              </w:rPr>
              <w:t>□</w:t>
            </w:r>
          </w:p>
        </w:tc>
      </w:tr>
    </w:tbl>
    <w:p w:rsidR="00D678F7" w:rsidRPr="002C256F" w:rsidRDefault="00D678F7" w:rsidP="00D678F7">
      <w:pPr>
        <w:snapToGrid w:val="0"/>
        <w:rPr>
          <w:color w:val="000000" w:themeColor="text1"/>
          <w:sz w:val="2"/>
          <w:szCs w:val="2"/>
        </w:rPr>
      </w:pPr>
    </w:p>
    <w:tbl>
      <w:tblPr>
        <w:tblW w:w="988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5907"/>
        <w:gridCol w:w="2064"/>
        <w:gridCol w:w="478"/>
        <w:gridCol w:w="478"/>
        <w:gridCol w:w="476"/>
      </w:tblGrid>
      <w:tr w:rsidR="002C256F" w:rsidRPr="002C256F" w:rsidTr="00234D05">
        <w:trPr>
          <w:trHeight w:val="907"/>
        </w:trPr>
        <w:tc>
          <w:tcPr>
            <w:tcW w:w="474" w:type="dxa"/>
            <w:vAlign w:val="center"/>
          </w:tcPr>
          <w:p w:rsidR="00D678F7" w:rsidRPr="002C256F" w:rsidRDefault="00D678F7"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D678F7" w:rsidRPr="002C256F" w:rsidRDefault="00D678F7"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D678F7" w:rsidRPr="002C256F" w:rsidRDefault="00D678F7"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3" w:type="dxa"/>
            <w:vAlign w:val="center"/>
          </w:tcPr>
          <w:p w:rsidR="00D678F7" w:rsidRPr="002C256F" w:rsidRDefault="00D678F7"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D678F7" w:rsidRPr="002C256F" w:rsidRDefault="00D678F7"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tc>
        <w:tc>
          <w:tcPr>
            <w:tcW w:w="473" w:type="dxa"/>
            <w:vAlign w:val="center"/>
          </w:tcPr>
          <w:p w:rsidR="00D678F7" w:rsidRPr="002C256F" w:rsidRDefault="00D678F7"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D678F7" w:rsidRPr="002C256F" w:rsidRDefault="00D678F7" w:rsidP="00F22131">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234D05">
        <w:trPr>
          <w:trHeight w:val="2381"/>
        </w:trPr>
        <w:tc>
          <w:tcPr>
            <w:tcW w:w="474" w:type="dxa"/>
            <w:vMerge w:val="restart"/>
          </w:tcPr>
          <w:p w:rsidR="00D678F7" w:rsidRPr="002C256F" w:rsidRDefault="00D678F7" w:rsidP="00AD3942">
            <w:pPr>
              <w:snapToGrid w:val="0"/>
              <w:spacing w:line="300" w:lineRule="auto"/>
              <w:jc w:val="center"/>
              <w:rPr>
                <w:rFonts w:ascii="ＭＳ ゴシック" w:eastAsia="ＭＳ ゴシック" w:hAnsi="ＭＳ ゴシック"/>
                <w:color w:val="000000" w:themeColor="text1"/>
                <w:sz w:val="6"/>
                <w:szCs w:val="6"/>
              </w:rPr>
            </w:pPr>
          </w:p>
          <w:p w:rsidR="007B3135" w:rsidRPr="002C256F" w:rsidRDefault="007B3135" w:rsidP="007B3135">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二</w:t>
            </w:r>
          </w:p>
          <w:p w:rsidR="007B3135" w:rsidRPr="002C256F" w:rsidRDefault="007B3135" w:rsidP="007B3135">
            <w:pPr>
              <w:jc w:val="center"/>
              <w:rPr>
                <w:rFonts w:ascii="ＭＳ ゴシック" w:eastAsia="ＭＳ ゴシック" w:hAnsi="ＭＳ ゴシック"/>
                <w:color w:val="000000" w:themeColor="text1"/>
                <w:sz w:val="24"/>
              </w:rPr>
            </w:pPr>
          </w:p>
          <w:p w:rsidR="00D678F7" w:rsidRPr="002C256F" w:rsidRDefault="007B3135" w:rsidP="007B3135">
            <w:pPr>
              <w:spacing w:line="300" w:lineRule="auto"/>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人員に関する基準</w:t>
            </w:r>
          </w:p>
        </w:tc>
        <w:tc>
          <w:tcPr>
            <w:tcW w:w="5839" w:type="dxa"/>
            <w:vAlign w:val="center"/>
          </w:tcPr>
          <w:p w:rsidR="00D678F7" w:rsidRPr="002C256F" w:rsidRDefault="00D678F7" w:rsidP="00D678F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(9) 定期巡回・随時対応型訪問介護看護事業者が訪問看護事業者の指定を併せて受け、かつ、定期巡回・随時対応型訪問介護看護の事業と訪問看護の事業が同じ事業所で一体的に運営されている場合は、常勤換算方法で2.5以上配置されていることで、双方の基準を満たしているか。加えて、複合型サービス事業者の指定を併せて受け、一体的に運営する場合は、さらに常勤換算方法で2．5以上の看護職員の配置が必要であることに留意しているか。</w:t>
            </w:r>
          </w:p>
        </w:tc>
        <w:tc>
          <w:tcPr>
            <w:tcW w:w="2041" w:type="dxa"/>
          </w:tcPr>
          <w:p w:rsidR="00D678F7" w:rsidRPr="002C256F" w:rsidRDefault="00D678F7" w:rsidP="007B4286">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平18老計発0331004･老振発0331004･老老発0331017第3の一の2(1)④ホ</w:t>
            </w:r>
          </w:p>
        </w:tc>
        <w:tc>
          <w:tcPr>
            <w:tcW w:w="473" w:type="dxa"/>
          </w:tcPr>
          <w:p w:rsidR="00D678F7" w:rsidRPr="002C256F" w:rsidRDefault="00D678F7" w:rsidP="007B4286">
            <w:pPr>
              <w:jc w:val="center"/>
              <w:rPr>
                <w:color w:val="000000" w:themeColor="text1"/>
              </w:rPr>
            </w:pPr>
            <w:r w:rsidRPr="002C256F">
              <w:rPr>
                <w:rFonts w:hint="eastAsia"/>
                <w:color w:val="000000" w:themeColor="text1"/>
              </w:rPr>
              <w:t>□</w:t>
            </w:r>
          </w:p>
        </w:tc>
        <w:tc>
          <w:tcPr>
            <w:tcW w:w="473" w:type="dxa"/>
          </w:tcPr>
          <w:p w:rsidR="00D678F7" w:rsidRPr="002C256F" w:rsidRDefault="00D678F7" w:rsidP="007B4286">
            <w:pPr>
              <w:jc w:val="center"/>
              <w:rPr>
                <w:color w:val="000000" w:themeColor="text1"/>
              </w:rPr>
            </w:pPr>
            <w:r w:rsidRPr="002C256F">
              <w:rPr>
                <w:rFonts w:hint="eastAsia"/>
                <w:color w:val="000000" w:themeColor="text1"/>
              </w:rPr>
              <w:t>□</w:t>
            </w:r>
          </w:p>
        </w:tc>
        <w:tc>
          <w:tcPr>
            <w:tcW w:w="471" w:type="dxa"/>
          </w:tcPr>
          <w:p w:rsidR="00D678F7" w:rsidRPr="002C256F" w:rsidRDefault="00D678F7" w:rsidP="007B4286">
            <w:pPr>
              <w:jc w:val="center"/>
              <w:rPr>
                <w:color w:val="000000" w:themeColor="text1"/>
              </w:rPr>
            </w:pPr>
            <w:r w:rsidRPr="002C256F">
              <w:rPr>
                <w:rFonts w:hint="eastAsia"/>
                <w:color w:val="000000" w:themeColor="text1"/>
              </w:rPr>
              <w:t>□</w:t>
            </w:r>
          </w:p>
        </w:tc>
      </w:tr>
      <w:tr w:rsidR="002C256F" w:rsidRPr="002C256F" w:rsidTr="00234D05">
        <w:trPr>
          <w:cantSplit/>
          <w:trHeight w:val="1134"/>
        </w:trPr>
        <w:tc>
          <w:tcPr>
            <w:tcW w:w="474" w:type="dxa"/>
            <w:vMerge/>
          </w:tcPr>
          <w:p w:rsidR="00D678F7" w:rsidRPr="002C256F" w:rsidRDefault="00D678F7" w:rsidP="00AD3942">
            <w:pPr>
              <w:snapToGrid w:val="0"/>
              <w:spacing w:line="300" w:lineRule="auto"/>
              <w:jc w:val="center"/>
              <w:rPr>
                <w:rFonts w:ascii="ＭＳ ゴシック" w:eastAsia="ＭＳ ゴシック" w:hAnsi="ＭＳ ゴシック"/>
                <w:color w:val="000000" w:themeColor="text1"/>
                <w:sz w:val="24"/>
              </w:rPr>
            </w:pPr>
          </w:p>
        </w:tc>
        <w:tc>
          <w:tcPr>
            <w:tcW w:w="5839" w:type="dxa"/>
            <w:vAlign w:val="center"/>
          </w:tcPr>
          <w:p w:rsidR="00D678F7" w:rsidRPr="002C256F" w:rsidRDefault="00D678F7" w:rsidP="00D678F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(10) 看護職員のうち1人以上は、提供時間帯を通じて、定期巡回・随時対応型訪問介護看護事業者との連絡体制が確保された者であるか。</w:t>
            </w:r>
          </w:p>
        </w:tc>
        <w:tc>
          <w:tcPr>
            <w:tcW w:w="2041" w:type="dxa"/>
          </w:tcPr>
          <w:p w:rsidR="00D678F7" w:rsidRPr="002C256F" w:rsidRDefault="00D678F7" w:rsidP="00627A3F">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区条例第6条第10項</w:t>
            </w:r>
          </w:p>
        </w:tc>
        <w:tc>
          <w:tcPr>
            <w:tcW w:w="473" w:type="dxa"/>
          </w:tcPr>
          <w:p w:rsidR="00D678F7" w:rsidRPr="002C256F" w:rsidRDefault="00D678F7" w:rsidP="00784CF4">
            <w:pPr>
              <w:jc w:val="center"/>
              <w:rPr>
                <w:color w:val="000000" w:themeColor="text1"/>
              </w:rPr>
            </w:pPr>
            <w:r w:rsidRPr="002C256F">
              <w:rPr>
                <w:rFonts w:hint="eastAsia"/>
                <w:color w:val="000000" w:themeColor="text1"/>
              </w:rPr>
              <w:t>□</w:t>
            </w:r>
          </w:p>
        </w:tc>
        <w:tc>
          <w:tcPr>
            <w:tcW w:w="473" w:type="dxa"/>
          </w:tcPr>
          <w:p w:rsidR="00D678F7" w:rsidRPr="002C256F" w:rsidRDefault="00D678F7" w:rsidP="00784CF4">
            <w:pPr>
              <w:jc w:val="center"/>
              <w:rPr>
                <w:color w:val="000000" w:themeColor="text1"/>
              </w:rPr>
            </w:pPr>
            <w:r w:rsidRPr="002C256F">
              <w:rPr>
                <w:rFonts w:hint="eastAsia"/>
                <w:color w:val="000000" w:themeColor="text1"/>
              </w:rPr>
              <w:t>□</w:t>
            </w:r>
          </w:p>
        </w:tc>
        <w:tc>
          <w:tcPr>
            <w:tcW w:w="471" w:type="dxa"/>
          </w:tcPr>
          <w:p w:rsidR="00D678F7" w:rsidRPr="002C256F" w:rsidRDefault="00D678F7" w:rsidP="00784CF4">
            <w:pPr>
              <w:jc w:val="center"/>
              <w:rPr>
                <w:color w:val="000000" w:themeColor="text1"/>
              </w:rPr>
            </w:pPr>
            <w:r w:rsidRPr="002C256F">
              <w:rPr>
                <w:rFonts w:hint="eastAsia"/>
                <w:color w:val="000000" w:themeColor="text1"/>
              </w:rPr>
              <w:t>□</w:t>
            </w:r>
          </w:p>
        </w:tc>
      </w:tr>
      <w:tr w:rsidR="002C256F" w:rsidRPr="002C256F" w:rsidTr="00234D05">
        <w:trPr>
          <w:cantSplit/>
          <w:trHeight w:val="2721"/>
        </w:trPr>
        <w:tc>
          <w:tcPr>
            <w:tcW w:w="474" w:type="dxa"/>
            <w:vMerge/>
          </w:tcPr>
          <w:p w:rsidR="00D678F7" w:rsidRPr="002C256F" w:rsidRDefault="00D678F7" w:rsidP="00AD3942">
            <w:pPr>
              <w:snapToGrid w:val="0"/>
              <w:spacing w:line="300" w:lineRule="auto"/>
              <w:jc w:val="center"/>
              <w:rPr>
                <w:rFonts w:ascii="ＭＳ ゴシック" w:eastAsia="ＭＳ ゴシック" w:hAnsi="ＭＳ ゴシック"/>
                <w:color w:val="000000" w:themeColor="text1"/>
                <w:sz w:val="24"/>
              </w:rPr>
            </w:pPr>
          </w:p>
        </w:tc>
        <w:tc>
          <w:tcPr>
            <w:tcW w:w="5839" w:type="dxa"/>
            <w:vAlign w:val="center"/>
          </w:tcPr>
          <w:p w:rsidR="00D678F7" w:rsidRPr="002C256F" w:rsidRDefault="00D678F7" w:rsidP="00377202">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w:t>
            </w:r>
            <w:r w:rsidR="00377202" w:rsidRPr="002C256F">
              <w:rPr>
                <w:rFonts w:ascii="ＭＳ ゴシック" w:eastAsia="ＭＳ ゴシック" w:cs="ＭＳ ゴシック" w:hint="eastAsia"/>
                <w:color w:val="000000" w:themeColor="text1"/>
                <w:kern w:val="0"/>
                <w:szCs w:val="21"/>
              </w:rPr>
              <w:t>1</w:t>
            </w: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事業所ごとに、定期巡回・随時対応型訪問介護看護従業者であって看護師、介護福祉士等であるもののうち1人以上を、利用者に対する定期巡回・随時対応型訪問介護看護計画の作成に従事する者（以下「計画作成責任者」）としているか。</w:t>
            </w:r>
          </w:p>
          <w:p w:rsidR="00377202" w:rsidRPr="002C256F" w:rsidRDefault="00377202" w:rsidP="00377202">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なお、オペレーターの要件として認められているサービス提供責任者として3年以上従事した者については当該資格等を有しない場合、計画作成責任者としては認められない。</w:t>
            </w:r>
          </w:p>
        </w:tc>
        <w:tc>
          <w:tcPr>
            <w:tcW w:w="2041" w:type="dxa"/>
          </w:tcPr>
          <w:p w:rsidR="00D678F7" w:rsidRPr="002C256F" w:rsidRDefault="00D678F7" w:rsidP="006B5DEE">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区条例第6条第11項</w:t>
            </w:r>
          </w:p>
          <w:p w:rsidR="00377202" w:rsidRPr="002C256F" w:rsidRDefault="00377202" w:rsidP="00377202">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平18老計発0331004･老振発0331004･老老発0331017第3の一の2(1)⑤</w:t>
            </w:r>
          </w:p>
        </w:tc>
        <w:tc>
          <w:tcPr>
            <w:tcW w:w="473" w:type="dxa"/>
          </w:tcPr>
          <w:p w:rsidR="00D678F7" w:rsidRPr="002C256F" w:rsidRDefault="00D678F7" w:rsidP="00784CF4">
            <w:pPr>
              <w:jc w:val="center"/>
              <w:rPr>
                <w:color w:val="000000" w:themeColor="text1"/>
              </w:rPr>
            </w:pPr>
            <w:r w:rsidRPr="002C256F">
              <w:rPr>
                <w:rFonts w:hint="eastAsia"/>
                <w:color w:val="000000" w:themeColor="text1"/>
              </w:rPr>
              <w:t>□</w:t>
            </w:r>
          </w:p>
        </w:tc>
        <w:tc>
          <w:tcPr>
            <w:tcW w:w="473" w:type="dxa"/>
          </w:tcPr>
          <w:p w:rsidR="00D678F7" w:rsidRPr="002C256F" w:rsidRDefault="00D678F7" w:rsidP="00784CF4">
            <w:pPr>
              <w:jc w:val="center"/>
              <w:rPr>
                <w:color w:val="000000" w:themeColor="text1"/>
              </w:rPr>
            </w:pPr>
            <w:r w:rsidRPr="002C256F">
              <w:rPr>
                <w:rFonts w:hint="eastAsia"/>
                <w:color w:val="000000" w:themeColor="text1"/>
              </w:rPr>
              <w:t>□</w:t>
            </w:r>
          </w:p>
        </w:tc>
        <w:tc>
          <w:tcPr>
            <w:tcW w:w="471" w:type="dxa"/>
          </w:tcPr>
          <w:p w:rsidR="00D678F7" w:rsidRPr="002C256F" w:rsidRDefault="00D678F7" w:rsidP="00784CF4">
            <w:pPr>
              <w:jc w:val="center"/>
              <w:rPr>
                <w:color w:val="000000" w:themeColor="text1"/>
              </w:rPr>
            </w:pPr>
            <w:r w:rsidRPr="002C256F">
              <w:rPr>
                <w:rFonts w:hint="eastAsia"/>
                <w:color w:val="000000" w:themeColor="text1"/>
              </w:rPr>
              <w:t>□</w:t>
            </w:r>
          </w:p>
        </w:tc>
      </w:tr>
      <w:tr w:rsidR="002C256F" w:rsidRPr="002C256F" w:rsidTr="00234D05">
        <w:trPr>
          <w:cantSplit/>
          <w:trHeight w:val="2665"/>
        </w:trPr>
        <w:tc>
          <w:tcPr>
            <w:tcW w:w="474" w:type="dxa"/>
            <w:vMerge/>
          </w:tcPr>
          <w:p w:rsidR="00D678F7" w:rsidRPr="002C256F" w:rsidRDefault="00D678F7" w:rsidP="00146549">
            <w:pPr>
              <w:jc w:val="center"/>
              <w:rPr>
                <w:rFonts w:ascii="ＭＳ ゴシック" w:eastAsia="ＭＳ ゴシック" w:hAnsi="ＭＳ ゴシック"/>
                <w:color w:val="000000" w:themeColor="text1"/>
                <w:sz w:val="24"/>
              </w:rPr>
            </w:pPr>
          </w:p>
        </w:tc>
        <w:tc>
          <w:tcPr>
            <w:tcW w:w="5839" w:type="dxa"/>
            <w:vAlign w:val="center"/>
          </w:tcPr>
          <w:p w:rsidR="00D678F7" w:rsidRPr="002C256F" w:rsidRDefault="00D678F7" w:rsidP="006B5DE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２ 管理者</w:t>
            </w:r>
          </w:p>
          <w:p w:rsidR="00D678F7" w:rsidRPr="002C256F" w:rsidRDefault="00D678F7" w:rsidP="006B5DE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定期巡回・随時対応型訪問介護看護事業者は、定期巡回・随時対応型訪問介護看護事業所ごとに専らその職務に従事する常勤の管理者を置いているか。</w:t>
            </w:r>
          </w:p>
          <w:p w:rsidR="00D678F7" w:rsidRPr="002C256F" w:rsidRDefault="00D678F7" w:rsidP="006B5DE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ただし、定期巡回・随時対応型訪問介護看護事業所の管理上支障がない場合は、当該定期巡回・随時</w:t>
            </w:r>
            <w:r w:rsidR="00962626" w:rsidRPr="002C256F">
              <w:rPr>
                <w:rFonts w:ascii="ＭＳ ゴシック" w:eastAsia="ＭＳ ゴシック" w:cs="ＭＳ ゴシック" w:hint="eastAsia"/>
                <w:color w:val="000000" w:themeColor="text1"/>
                <w:kern w:val="0"/>
                <w:szCs w:val="21"/>
              </w:rPr>
              <w:t>対応型訪問介護看護事業所の他の職務に従事し、又は</w:t>
            </w:r>
            <w:r w:rsidRPr="002C256F">
              <w:rPr>
                <w:rFonts w:ascii="ＭＳ ゴシック" w:eastAsia="ＭＳ ゴシック" w:cs="ＭＳ ゴシック" w:hint="eastAsia"/>
                <w:color w:val="000000" w:themeColor="text1"/>
                <w:kern w:val="0"/>
                <w:szCs w:val="21"/>
              </w:rPr>
              <w:t>他の事業所、施設等の職務に従事することができるものとする。</w:t>
            </w:r>
          </w:p>
        </w:tc>
        <w:tc>
          <w:tcPr>
            <w:tcW w:w="2041" w:type="dxa"/>
          </w:tcPr>
          <w:p w:rsidR="00D678F7" w:rsidRPr="002C256F" w:rsidRDefault="00D678F7" w:rsidP="009E0F5C">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区条例第7条</w:t>
            </w:r>
          </w:p>
        </w:tc>
        <w:tc>
          <w:tcPr>
            <w:tcW w:w="473" w:type="dxa"/>
          </w:tcPr>
          <w:p w:rsidR="00D678F7" w:rsidRPr="002C256F" w:rsidRDefault="00D678F7" w:rsidP="00784CF4">
            <w:pPr>
              <w:jc w:val="center"/>
              <w:rPr>
                <w:color w:val="000000" w:themeColor="text1"/>
              </w:rPr>
            </w:pPr>
            <w:r w:rsidRPr="002C256F">
              <w:rPr>
                <w:rFonts w:hint="eastAsia"/>
                <w:color w:val="000000" w:themeColor="text1"/>
              </w:rPr>
              <w:t>□</w:t>
            </w:r>
          </w:p>
        </w:tc>
        <w:tc>
          <w:tcPr>
            <w:tcW w:w="473" w:type="dxa"/>
          </w:tcPr>
          <w:p w:rsidR="00D678F7" w:rsidRPr="002C256F" w:rsidRDefault="00D678F7" w:rsidP="00784CF4">
            <w:pPr>
              <w:jc w:val="center"/>
              <w:rPr>
                <w:color w:val="000000" w:themeColor="text1"/>
              </w:rPr>
            </w:pPr>
            <w:r w:rsidRPr="002C256F">
              <w:rPr>
                <w:rFonts w:hint="eastAsia"/>
                <w:color w:val="000000" w:themeColor="text1"/>
              </w:rPr>
              <w:t>□</w:t>
            </w:r>
          </w:p>
        </w:tc>
        <w:tc>
          <w:tcPr>
            <w:tcW w:w="471" w:type="dxa"/>
          </w:tcPr>
          <w:p w:rsidR="00D678F7" w:rsidRPr="002C256F" w:rsidRDefault="00D678F7" w:rsidP="00784CF4">
            <w:pPr>
              <w:jc w:val="center"/>
              <w:rPr>
                <w:color w:val="000000" w:themeColor="text1"/>
              </w:rPr>
            </w:pPr>
            <w:r w:rsidRPr="002C256F">
              <w:rPr>
                <w:rFonts w:hint="eastAsia"/>
                <w:color w:val="000000" w:themeColor="text1"/>
              </w:rPr>
              <w:t>□</w:t>
            </w:r>
          </w:p>
        </w:tc>
      </w:tr>
      <w:tr w:rsidR="002C256F" w:rsidRPr="002C256F" w:rsidTr="00234D05">
        <w:trPr>
          <w:cantSplit/>
          <w:trHeight w:val="3912"/>
        </w:trPr>
        <w:tc>
          <w:tcPr>
            <w:tcW w:w="474" w:type="dxa"/>
            <w:vMerge w:val="restart"/>
          </w:tcPr>
          <w:p w:rsidR="007B3135" w:rsidRPr="002C256F" w:rsidRDefault="007B3135" w:rsidP="007B3135">
            <w:pPr>
              <w:snapToGrid w:val="0"/>
              <w:spacing w:line="360" w:lineRule="auto"/>
              <w:jc w:val="center"/>
              <w:rPr>
                <w:rFonts w:ascii="ＭＳ ゴシック" w:eastAsia="ＭＳ ゴシック" w:hAnsi="ＭＳ ゴシック"/>
                <w:color w:val="000000" w:themeColor="text1"/>
                <w:sz w:val="6"/>
                <w:szCs w:val="6"/>
              </w:rPr>
            </w:pPr>
          </w:p>
          <w:p w:rsidR="007B5797" w:rsidRPr="002C256F" w:rsidRDefault="007B5797" w:rsidP="007B3135">
            <w:pPr>
              <w:snapToGrid w:val="0"/>
              <w:spacing w:line="360" w:lineRule="auto"/>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三</w:t>
            </w:r>
          </w:p>
          <w:p w:rsidR="007B5797" w:rsidRPr="002C256F" w:rsidRDefault="007B5797" w:rsidP="007B3135">
            <w:pPr>
              <w:snapToGrid w:val="0"/>
              <w:jc w:val="center"/>
              <w:rPr>
                <w:rFonts w:ascii="ＭＳ ゴシック" w:eastAsia="ＭＳ ゴシック" w:hAnsi="ＭＳ ゴシック"/>
                <w:color w:val="000000" w:themeColor="text1"/>
                <w:sz w:val="24"/>
              </w:rPr>
            </w:pPr>
          </w:p>
          <w:p w:rsidR="007B5797" w:rsidRPr="002C256F" w:rsidRDefault="007B5797" w:rsidP="007B3135">
            <w:pPr>
              <w:snapToGrid w:val="0"/>
              <w:spacing w:line="360" w:lineRule="auto"/>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設備に関す</w:t>
            </w:r>
            <w:r w:rsidR="007B3135" w:rsidRPr="002C256F">
              <w:rPr>
                <w:rFonts w:ascii="ＭＳ ゴシック" w:eastAsia="ＭＳ ゴシック" w:hAnsi="ＭＳ ゴシック" w:hint="eastAsia"/>
                <w:color w:val="000000" w:themeColor="text1"/>
                <w:sz w:val="24"/>
              </w:rPr>
              <w:t>る基準</w:t>
            </w:r>
          </w:p>
        </w:tc>
        <w:tc>
          <w:tcPr>
            <w:tcW w:w="5839" w:type="dxa"/>
            <w:vAlign w:val="center"/>
          </w:tcPr>
          <w:p w:rsidR="007B5797" w:rsidRPr="002C256F" w:rsidRDefault="007B5797" w:rsidP="006B5DE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 設備及び備品等</w:t>
            </w:r>
          </w:p>
          <w:p w:rsidR="007B5797" w:rsidRPr="002C256F" w:rsidRDefault="007B5797" w:rsidP="00856A5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定期巡回・随時対応型訪問介護看護事業所には、事業の運営を行うために必要な広さを有する専用の区画を設けるほか、定期巡回・随時対応型訪問介護看護の提供に必要な設備及び備品等を備えているか。</w:t>
            </w:r>
          </w:p>
          <w:p w:rsidR="007B5797" w:rsidRPr="002C256F" w:rsidRDefault="007B5797" w:rsidP="00BD4B8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が夜間対応型訪問介護事業者の指定を併せて受け、かつ、定期巡回・随時対応型訪問介護看護の事業と夜間対応型訪問介護の事業とが同一の場所において一体的に運営されている場合については、区条例第49条に規定する設備に関する基準</w:t>
            </w:r>
            <w:r w:rsidR="00C50E06" w:rsidRPr="002C256F">
              <w:rPr>
                <w:rFonts w:ascii="ＭＳ ゴシック" w:eastAsia="ＭＳ ゴシック" w:cs="ＭＳ ゴシック" w:hint="eastAsia"/>
                <w:color w:val="000000" w:themeColor="text1"/>
                <w:kern w:val="0"/>
                <w:szCs w:val="21"/>
              </w:rPr>
              <w:t>（夜間対応型訪問介護の設備基準）</w:t>
            </w:r>
            <w:r w:rsidRPr="002C256F">
              <w:rPr>
                <w:rFonts w:ascii="ＭＳ ゴシック" w:eastAsia="ＭＳ ゴシック" w:cs="ＭＳ ゴシック" w:hint="eastAsia"/>
                <w:color w:val="000000" w:themeColor="text1"/>
                <w:kern w:val="0"/>
                <w:szCs w:val="21"/>
              </w:rPr>
              <w:t>を満たすことをもって、次項に規定する基準を満たしているものとみなすことができる。</w:t>
            </w:r>
          </w:p>
        </w:tc>
        <w:tc>
          <w:tcPr>
            <w:tcW w:w="2041" w:type="dxa"/>
          </w:tcPr>
          <w:p w:rsidR="007B5797" w:rsidRPr="002C256F" w:rsidRDefault="007B5797" w:rsidP="00856A59">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区条例第8条第1項、第4項</w:t>
            </w:r>
          </w:p>
        </w:tc>
        <w:tc>
          <w:tcPr>
            <w:tcW w:w="473" w:type="dxa"/>
          </w:tcPr>
          <w:p w:rsidR="007B5797" w:rsidRPr="002C256F" w:rsidRDefault="007B5797" w:rsidP="00644C45">
            <w:pPr>
              <w:jc w:val="center"/>
              <w:rPr>
                <w:color w:val="000000" w:themeColor="text1"/>
              </w:rPr>
            </w:pPr>
            <w:r w:rsidRPr="002C256F">
              <w:rPr>
                <w:rFonts w:hint="eastAsia"/>
                <w:color w:val="000000" w:themeColor="text1"/>
              </w:rPr>
              <w:t>□</w:t>
            </w:r>
          </w:p>
        </w:tc>
        <w:tc>
          <w:tcPr>
            <w:tcW w:w="473" w:type="dxa"/>
          </w:tcPr>
          <w:p w:rsidR="007B5797" w:rsidRPr="002C256F" w:rsidRDefault="007B5797" w:rsidP="00644C45">
            <w:pPr>
              <w:jc w:val="center"/>
              <w:rPr>
                <w:color w:val="000000" w:themeColor="text1"/>
              </w:rPr>
            </w:pPr>
            <w:r w:rsidRPr="002C256F">
              <w:rPr>
                <w:rFonts w:hint="eastAsia"/>
                <w:color w:val="000000" w:themeColor="text1"/>
              </w:rPr>
              <w:t>□</w:t>
            </w:r>
          </w:p>
        </w:tc>
        <w:tc>
          <w:tcPr>
            <w:tcW w:w="471" w:type="dxa"/>
          </w:tcPr>
          <w:p w:rsidR="007B5797" w:rsidRPr="002C256F" w:rsidRDefault="007B5797" w:rsidP="00644C45">
            <w:pPr>
              <w:jc w:val="center"/>
              <w:rPr>
                <w:color w:val="000000" w:themeColor="text1"/>
              </w:rPr>
            </w:pPr>
            <w:r w:rsidRPr="002C256F">
              <w:rPr>
                <w:rFonts w:hint="eastAsia"/>
                <w:color w:val="000000" w:themeColor="text1"/>
              </w:rPr>
              <w:t>□</w:t>
            </w:r>
          </w:p>
        </w:tc>
      </w:tr>
      <w:tr w:rsidR="002C256F" w:rsidRPr="002C256F" w:rsidTr="00234D05">
        <w:trPr>
          <w:cantSplit/>
          <w:trHeight w:val="850"/>
        </w:trPr>
        <w:tc>
          <w:tcPr>
            <w:tcW w:w="474" w:type="dxa"/>
            <w:vMerge/>
          </w:tcPr>
          <w:p w:rsidR="007B5797" w:rsidRPr="002C256F" w:rsidRDefault="007B5797" w:rsidP="00146549">
            <w:pPr>
              <w:jc w:val="center"/>
              <w:rPr>
                <w:rFonts w:ascii="ＭＳ ゴシック" w:eastAsia="ＭＳ ゴシック" w:hAnsi="ＭＳ ゴシック"/>
                <w:color w:val="000000" w:themeColor="text1"/>
                <w:sz w:val="24"/>
              </w:rPr>
            </w:pPr>
          </w:p>
        </w:tc>
        <w:tc>
          <w:tcPr>
            <w:tcW w:w="5839" w:type="dxa"/>
            <w:vAlign w:val="center"/>
          </w:tcPr>
          <w:p w:rsidR="007B5797" w:rsidRPr="002C256F" w:rsidRDefault="007B5797" w:rsidP="006B5DE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事務室又は区画については、利用申込の受付、相談等に対応するのに適切なスペースを確保しているか。</w:t>
            </w:r>
          </w:p>
        </w:tc>
        <w:tc>
          <w:tcPr>
            <w:tcW w:w="2041" w:type="dxa"/>
            <w:vAlign w:val="center"/>
          </w:tcPr>
          <w:p w:rsidR="007B5797" w:rsidRPr="002C256F" w:rsidRDefault="007B5797" w:rsidP="00325243">
            <w:pPr>
              <w:snapToGrid w:val="0"/>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平18老計発0331004･老振発0331004･老老発0331017第3の一の3(2)</w:t>
            </w:r>
          </w:p>
        </w:tc>
        <w:tc>
          <w:tcPr>
            <w:tcW w:w="473" w:type="dxa"/>
          </w:tcPr>
          <w:p w:rsidR="007B5797" w:rsidRPr="002C256F" w:rsidRDefault="007B5797" w:rsidP="00644C45">
            <w:pPr>
              <w:jc w:val="center"/>
              <w:rPr>
                <w:color w:val="000000" w:themeColor="text1"/>
              </w:rPr>
            </w:pPr>
            <w:r w:rsidRPr="002C256F">
              <w:rPr>
                <w:rFonts w:hint="eastAsia"/>
                <w:color w:val="000000" w:themeColor="text1"/>
              </w:rPr>
              <w:t>□</w:t>
            </w:r>
          </w:p>
        </w:tc>
        <w:tc>
          <w:tcPr>
            <w:tcW w:w="473" w:type="dxa"/>
          </w:tcPr>
          <w:p w:rsidR="007B5797" w:rsidRPr="002C256F" w:rsidRDefault="007B5797" w:rsidP="00644C45">
            <w:pPr>
              <w:jc w:val="center"/>
              <w:rPr>
                <w:color w:val="000000" w:themeColor="text1"/>
              </w:rPr>
            </w:pPr>
            <w:r w:rsidRPr="002C256F">
              <w:rPr>
                <w:rFonts w:hint="eastAsia"/>
                <w:color w:val="000000" w:themeColor="text1"/>
              </w:rPr>
              <w:t>□</w:t>
            </w:r>
          </w:p>
        </w:tc>
        <w:tc>
          <w:tcPr>
            <w:tcW w:w="471" w:type="dxa"/>
          </w:tcPr>
          <w:p w:rsidR="007B5797" w:rsidRPr="002C256F" w:rsidRDefault="007B5797" w:rsidP="00644C45">
            <w:pPr>
              <w:jc w:val="center"/>
              <w:rPr>
                <w:color w:val="000000" w:themeColor="text1"/>
              </w:rPr>
            </w:pPr>
            <w:r w:rsidRPr="002C256F">
              <w:rPr>
                <w:rFonts w:hint="eastAsia"/>
                <w:color w:val="000000" w:themeColor="text1"/>
              </w:rPr>
              <w:t>□</w:t>
            </w:r>
          </w:p>
        </w:tc>
      </w:tr>
    </w:tbl>
    <w:p w:rsidR="007B3135" w:rsidRPr="002C256F" w:rsidRDefault="007B3135" w:rsidP="007B3135">
      <w:pPr>
        <w:snapToGrid w:val="0"/>
        <w:rPr>
          <w:color w:val="000000" w:themeColor="text1"/>
          <w:sz w:val="2"/>
          <w:szCs w:val="2"/>
        </w:rPr>
      </w:pPr>
    </w:p>
    <w:tbl>
      <w:tblPr>
        <w:tblW w:w="988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5907"/>
        <w:gridCol w:w="2064"/>
        <w:gridCol w:w="478"/>
        <w:gridCol w:w="478"/>
        <w:gridCol w:w="476"/>
      </w:tblGrid>
      <w:tr w:rsidR="002C256F" w:rsidRPr="002C256F" w:rsidTr="00234D05">
        <w:trPr>
          <w:trHeight w:val="907"/>
        </w:trPr>
        <w:tc>
          <w:tcPr>
            <w:tcW w:w="474" w:type="dxa"/>
            <w:vAlign w:val="center"/>
          </w:tcPr>
          <w:p w:rsidR="007B3135" w:rsidRPr="002C256F" w:rsidRDefault="007B3135"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7B3135" w:rsidRPr="002C256F" w:rsidRDefault="007B3135"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7B3135" w:rsidRPr="002C256F" w:rsidRDefault="007B3135"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3" w:type="dxa"/>
            <w:vAlign w:val="center"/>
          </w:tcPr>
          <w:p w:rsidR="007B3135" w:rsidRPr="002C256F" w:rsidRDefault="007B3135"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73" w:type="dxa"/>
            <w:vAlign w:val="center"/>
          </w:tcPr>
          <w:p w:rsidR="007B3135" w:rsidRPr="002C256F" w:rsidRDefault="007B3135" w:rsidP="00F22131">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7B3135" w:rsidRPr="002C256F" w:rsidRDefault="007B3135" w:rsidP="00F22131">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234D05">
        <w:trPr>
          <w:cantSplit/>
          <w:trHeight w:val="3318"/>
        </w:trPr>
        <w:tc>
          <w:tcPr>
            <w:tcW w:w="474" w:type="dxa"/>
            <w:vMerge w:val="restart"/>
          </w:tcPr>
          <w:p w:rsidR="007B3135" w:rsidRPr="002C256F" w:rsidRDefault="007B3135" w:rsidP="007B3135">
            <w:pPr>
              <w:snapToGrid w:val="0"/>
              <w:spacing w:line="360" w:lineRule="auto"/>
              <w:jc w:val="center"/>
              <w:rPr>
                <w:rFonts w:ascii="ＭＳ ゴシック" w:eastAsia="ＭＳ ゴシック" w:hAnsi="ＭＳ ゴシック"/>
                <w:color w:val="000000" w:themeColor="text1"/>
                <w:sz w:val="8"/>
                <w:szCs w:val="8"/>
              </w:rPr>
            </w:pPr>
          </w:p>
          <w:p w:rsidR="007B3135" w:rsidRPr="002C256F" w:rsidRDefault="007B3135" w:rsidP="007B3135">
            <w:pPr>
              <w:snapToGrid w:val="0"/>
              <w:spacing w:line="360" w:lineRule="auto"/>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三</w:t>
            </w:r>
          </w:p>
          <w:p w:rsidR="007B3135" w:rsidRPr="002C256F" w:rsidRDefault="007B3135" w:rsidP="007B3135">
            <w:pPr>
              <w:snapToGrid w:val="0"/>
              <w:spacing w:line="360" w:lineRule="auto"/>
              <w:jc w:val="center"/>
              <w:rPr>
                <w:rFonts w:ascii="ＭＳ ゴシック" w:eastAsia="ＭＳ ゴシック" w:hAnsi="ＭＳ ゴシック"/>
                <w:color w:val="000000" w:themeColor="text1"/>
                <w:sz w:val="24"/>
              </w:rPr>
            </w:pPr>
          </w:p>
          <w:p w:rsidR="007B5797" w:rsidRPr="002C256F" w:rsidRDefault="007B3135" w:rsidP="007B3135">
            <w:pPr>
              <w:snapToGrid w:val="0"/>
              <w:spacing w:line="360" w:lineRule="auto"/>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設備に関する基準</w:t>
            </w:r>
          </w:p>
        </w:tc>
        <w:tc>
          <w:tcPr>
            <w:tcW w:w="5839" w:type="dxa"/>
            <w:vAlign w:val="center"/>
          </w:tcPr>
          <w:p w:rsidR="007B5797" w:rsidRPr="002C256F" w:rsidRDefault="007B5797" w:rsidP="006B5DE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定期巡回・随時対応型訪問介護看護事業者は、利用者が円滑に通報し、迅速な対応を受けることができるよう、定期巡回・随時対応型訪問介護看護事業所ごとに、次に掲げる機器等を備え、必要に応じてオペレーターに当該機器等を携帯させているか。ただし、①に掲げる機器等については、定期巡回・随時対応型訪問介護看護事業者が適切に利用者の心身の状況等の情報を蓄積するための体制を確保している場合であって、オペレーターが当該情報を常時閲覧できるときは、これを備えないことができる。</w:t>
            </w:r>
          </w:p>
          <w:p w:rsidR="007B5797" w:rsidRPr="002C256F" w:rsidRDefault="007B5797" w:rsidP="006B5DE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①</w:t>
            </w:r>
            <w:r w:rsidR="00C50E06" w:rsidRPr="002C256F">
              <w:rPr>
                <w:rFonts w:ascii="ＭＳ ゴシック" w:eastAsia="ＭＳ ゴシック" w:cs="ＭＳ ゴシック" w:hint="eastAsia"/>
                <w:color w:val="000000" w:themeColor="text1"/>
                <w:kern w:val="0"/>
                <w:szCs w:val="21"/>
              </w:rPr>
              <w:t xml:space="preserve"> </w:t>
            </w:r>
            <w:r w:rsidRPr="002C256F">
              <w:rPr>
                <w:rFonts w:ascii="ＭＳ ゴシック" w:eastAsia="ＭＳ ゴシック" w:cs="ＭＳ ゴシック" w:hint="eastAsia"/>
                <w:color w:val="000000" w:themeColor="text1"/>
                <w:kern w:val="0"/>
                <w:szCs w:val="21"/>
              </w:rPr>
              <w:t>利用者の心身の状況等の情報を蓄積することができる機器等</w:t>
            </w:r>
          </w:p>
          <w:p w:rsidR="007B5797" w:rsidRPr="002C256F" w:rsidRDefault="007B5797" w:rsidP="00C65F7F">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②</w:t>
            </w:r>
            <w:r w:rsidR="00C50E06" w:rsidRPr="002C256F">
              <w:rPr>
                <w:rFonts w:ascii="ＭＳ ゴシック" w:eastAsia="ＭＳ ゴシック" w:cs="ＭＳ ゴシック" w:hint="eastAsia"/>
                <w:color w:val="000000" w:themeColor="text1"/>
                <w:kern w:val="0"/>
                <w:szCs w:val="21"/>
              </w:rPr>
              <w:t xml:space="preserve"> </w:t>
            </w:r>
            <w:r w:rsidR="00C65F7F" w:rsidRPr="002C256F">
              <w:rPr>
                <w:rFonts w:ascii="ＭＳ ゴシック" w:eastAsia="ＭＳ ゴシック" w:cs="ＭＳ ゴシック" w:hint="eastAsia"/>
                <w:color w:val="000000" w:themeColor="text1"/>
                <w:kern w:val="0"/>
                <w:szCs w:val="21"/>
              </w:rPr>
              <w:t>随時適切に利用者からの通報を受けることができる通信機</w:t>
            </w:r>
            <w:r w:rsidRPr="002C256F">
              <w:rPr>
                <w:rFonts w:ascii="ＭＳ ゴシック" w:eastAsia="ＭＳ ゴシック" w:cs="ＭＳ ゴシック" w:hint="eastAsia"/>
                <w:color w:val="000000" w:themeColor="text1"/>
                <w:kern w:val="0"/>
                <w:szCs w:val="21"/>
              </w:rPr>
              <w:t>等</w:t>
            </w:r>
          </w:p>
        </w:tc>
        <w:tc>
          <w:tcPr>
            <w:tcW w:w="2041" w:type="dxa"/>
          </w:tcPr>
          <w:p w:rsidR="007B5797" w:rsidRPr="002C256F" w:rsidRDefault="007B5797" w:rsidP="006B5DEE">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区条例第8条第2項</w:t>
            </w:r>
          </w:p>
          <w:p w:rsidR="00FC578C" w:rsidRPr="002C256F" w:rsidRDefault="00FC578C" w:rsidP="00FC578C">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平18老計発0331004･老振発0331004･老老発0331017第3の一の3(4)</w:t>
            </w:r>
          </w:p>
          <w:p w:rsidR="00FC578C" w:rsidRPr="002C256F" w:rsidRDefault="00FC578C" w:rsidP="00FC578C">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(5)</w:t>
            </w:r>
          </w:p>
        </w:tc>
        <w:tc>
          <w:tcPr>
            <w:tcW w:w="473" w:type="dxa"/>
          </w:tcPr>
          <w:p w:rsidR="007B5797" w:rsidRPr="002C256F" w:rsidRDefault="007B5797" w:rsidP="00644C45">
            <w:pPr>
              <w:jc w:val="center"/>
              <w:rPr>
                <w:color w:val="000000" w:themeColor="text1"/>
              </w:rPr>
            </w:pPr>
            <w:r w:rsidRPr="002C256F">
              <w:rPr>
                <w:rFonts w:hint="eastAsia"/>
                <w:color w:val="000000" w:themeColor="text1"/>
              </w:rPr>
              <w:t>□</w:t>
            </w:r>
          </w:p>
        </w:tc>
        <w:tc>
          <w:tcPr>
            <w:tcW w:w="473" w:type="dxa"/>
          </w:tcPr>
          <w:p w:rsidR="007B5797" w:rsidRPr="002C256F" w:rsidRDefault="007B5797" w:rsidP="00644C45">
            <w:pPr>
              <w:jc w:val="center"/>
              <w:rPr>
                <w:color w:val="000000" w:themeColor="text1"/>
              </w:rPr>
            </w:pPr>
            <w:r w:rsidRPr="002C256F">
              <w:rPr>
                <w:rFonts w:hint="eastAsia"/>
                <w:color w:val="000000" w:themeColor="text1"/>
              </w:rPr>
              <w:t>□</w:t>
            </w:r>
          </w:p>
        </w:tc>
        <w:tc>
          <w:tcPr>
            <w:tcW w:w="471" w:type="dxa"/>
          </w:tcPr>
          <w:p w:rsidR="007B5797" w:rsidRPr="002C256F" w:rsidRDefault="007B5797" w:rsidP="00644C45">
            <w:pPr>
              <w:jc w:val="center"/>
              <w:rPr>
                <w:color w:val="000000" w:themeColor="text1"/>
              </w:rPr>
            </w:pPr>
            <w:r w:rsidRPr="002C256F">
              <w:rPr>
                <w:rFonts w:hint="eastAsia"/>
                <w:color w:val="000000" w:themeColor="text1"/>
              </w:rPr>
              <w:t>□</w:t>
            </w:r>
          </w:p>
        </w:tc>
      </w:tr>
      <w:tr w:rsidR="002C256F" w:rsidRPr="002C256F" w:rsidTr="00234D05">
        <w:trPr>
          <w:cantSplit/>
          <w:trHeight w:val="1701"/>
        </w:trPr>
        <w:tc>
          <w:tcPr>
            <w:tcW w:w="474" w:type="dxa"/>
            <w:vMerge/>
          </w:tcPr>
          <w:p w:rsidR="007B5797" w:rsidRPr="002C256F" w:rsidRDefault="007B5797" w:rsidP="00146549">
            <w:pPr>
              <w:jc w:val="center"/>
              <w:rPr>
                <w:rFonts w:ascii="ＭＳ ゴシック" w:eastAsia="ＭＳ ゴシック" w:hAnsi="ＭＳ ゴシック"/>
                <w:color w:val="000000" w:themeColor="text1"/>
                <w:sz w:val="24"/>
              </w:rPr>
            </w:pPr>
          </w:p>
        </w:tc>
        <w:tc>
          <w:tcPr>
            <w:tcW w:w="5839" w:type="dxa"/>
            <w:vAlign w:val="center"/>
          </w:tcPr>
          <w:p w:rsidR="007B5797" w:rsidRPr="002C256F" w:rsidRDefault="007B5797" w:rsidP="006B5DE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(4) 定期巡回・随時対応型訪問介護看護事業者は、利用者が援助を必要とする状態となったときに適切にオペレーターに通報できるよう、利用者に対し、通信のための端末機器を配布しているか。ただし、利用者が適切にオペレーターに随時の通報を行うことができる場合は、この限りではない。</w:t>
            </w:r>
          </w:p>
        </w:tc>
        <w:tc>
          <w:tcPr>
            <w:tcW w:w="2041" w:type="dxa"/>
          </w:tcPr>
          <w:p w:rsidR="007B5797" w:rsidRPr="002C256F" w:rsidRDefault="007B5797" w:rsidP="000844B3">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区条例第8条第3項</w:t>
            </w:r>
          </w:p>
          <w:p w:rsidR="00FC578C" w:rsidRPr="002C256F" w:rsidRDefault="00FC578C" w:rsidP="00FC578C">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平18老計発0331004･老振発0331004･老老発0331017第3の一の3(6)</w:t>
            </w:r>
          </w:p>
          <w:p w:rsidR="00FC578C" w:rsidRPr="002C256F" w:rsidRDefault="00FC578C" w:rsidP="00FC578C">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(7)</w:t>
            </w:r>
          </w:p>
        </w:tc>
        <w:tc>
          <w:tcPr>
            <w:tcW w:w="473" w:type="dxa"/>
          </w:tcPr>
          <w:p w:rsidR="007B5797" w:rsidRPr="002C256F" w:rsidRDefault="007B5797" w:rsidP="00644C45">
            <w:pPr>
              <w:jc w:val="center"/>
              <w:rPr>
                <w:color w:val="000000" w:themeColor="text1"/>
              </w:rPr>
            </w:pPr>
            <w:r w:rsidRPr="002C256F">
              <w:rPr>
                <w:rFonts w:hint="eastAsia"/>
                <w:color w:val="000000" w:themeColor="text1"/>
              </w:rPr>
              <w:t>□</w:t>
            </w:r>
          </w:p>
        </w:tc>
        <w:tc>
          <w:tcPr>
            <w:tcW w:w="473" w:type="dxa"/>
          </w:tcPr>
          <w:p w:rsidR="007B5797" w:rsidRPr="002C256F" w:rsidRDefault="007B5797" w:rsidP="00644C45">
            <w:pPr>
              <w:jc w:val="center"/>
              <w:rPr>
                <w:color w:val="000000" w:themeColor="text1"/>
              </w:rPr>
            </w:pPr>
            <w:r w:rsidRPr="002C256F">
              <w:rPr>
                <w:rFonts w:hint="eastAsia"/>
                <w:color w:val="000000" w:themeColor="text1"/>
              </w:rPr>
              <w:t>□</w:t>
            </w:r>
          </w:p>
        </w:tc>
        <w:tc>
          <w:tcPr>
            <w:tcW w:w="471" w:type="dxa"/>
          </w:tcPr>
          <w:p w:rsidR="007B5797" w:rsidRPr="002C256F" w:rsidRDefault="007B5797" w:rsidP="00644C45">
            <w:pPr>
              <w:jc w:val="center"/>
              <w:rPr>
                <w:color w:val="000000" w:themeColor="text1"/>
              </w:rPr>
            </w:pPr>
            <w:r w:rsidRPr="002C256F">
              <w:rPr>
                <w:rFonts w:hint="eastAsia"/>
                <w:color w:val="000000" w:themeColor="text1"/>
              </w:rPr>
              <w:t>□</w:t>
            </w:r>
          </w:p>
        </w:tc>
      </w:tr>
      <w:tr w:rsidR="002C256F" w:rsidRPr="002C256F" w:rsidTr="00234D05">
        <w:trPr>
          <w:cantSplit/>
          <w:trHeight w:val="2381"/>
        </w:trPr>
        <w:tc>
          <w:tcPr>
            <w:tcW w:w="474" w:type="dxa"/>
            <w:vMerge w:val="restart"/>
          </w:tcPr>
          <w:p w:rsidR="00644C45" w:rsidRPr="002C256F" w:rsidRDefault="00644C45" w:rsidP="003E7A2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644C45" w:rsidRPr="002C256F" w:rsidRDefault="00644C45" w:rsidP="003E7A27">
            <w:pPr>
              <w:jc w:val="center"/>
              <w:rPr>
                <w:rFonts w:ascii="ＭＳ ゴシック" w:eastAsia="ＭＳ ゴシック" w:hAnsi="ＭＳ ゴシック"/>
                <w:color w:val="000000" w:themeColor="text1"/>
                <w:sz w:val="24"/>
              </w:rPr>
            </w:pPr>
          </w:p>
          <w:p w:rsidR="00644C45" w:rsidRPr="002C256F" w:rsidRDefault="00644C45" w:rsidP="003E7A2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運営に関する基準</w:t>
            </w:r>
          </w:p>
        </w:tc>
        <w:tc>
          <w:tcPr>
            <w:tcW w:w="5839" w:type="dxa"/>
            <w:vAlign w:val="center"/>
          </w:tcPr>
          <w:p w:rsidR="00644C45" w:rsidRPr="002C256F" w:rsidRDefault="00644C45" w:rsidP="00A63954">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 内容及び手続の説明及び同意</w:t>
            </w:r>
          </w:p>
          <w:p w:rsidR="009E106B" w:rsidRPr="002C256F" w:rsidRDefault="00644C45" w:rsidP="009E106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の提供の開始に際し、あらかじめ、利用申込者又はその家族に対し、運営規程の概要、定期巡回・随時対応型訪問介護看護従業者の勤務の体制</w:t>
            </w:r>
            <w:r w:rsidR="009E106B" w:rsidRPr="002C256F">
              <w:rPr>
                <w:rFonts w:ascii="ＭＳ ゴシック" w:eastAsia="ＭＳ ゴシック" w:cs="ＭＳ ゴシック" w:hint="eastAsia"/>
                <w:color w:val="000000" w:themeColor="text1"/>
                <w:kern w:val="0"/>
                <w:szCs w:val="21"/>
              </w:rPr>
              <w:t>、事故発生時の対応、苦情処理の体制、第三者評価の実施状況（実施の有無、実施した直近の年月日、実</w:t>
            </w:r>
          </w:p>
          <w:p w:rsidR="00644C45" w:rsidRPr="002C256F" w:rsidRDefault="009E106B" w:rsidP="009E106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施した評価機関の名称、評価結果の開示状況） 等</w:t>
            </w:r>
            <w:r w:rsidR="00644C45" w:rsidRPr="002C256F">
              <w:rPr>
                <w:rFonts w:ascii="ＭＳ ゴシック" w:eastAsia="ＭＳ ゴシック" w:cs="ＭＳ ゴシック" w:hint="eastAsia"/>
                <w:color w:val="000000" w:themeColor="text1"/>
                <w:kern w:val="0"/>
                <w:szCs w:val="21"/>
              </w:rPr>
              <w:t>その他の利用申込者のサービスの選択に資すると認められる重要事項を記した文書を交付して説明を行い、当該提供の開始について利用申込者の同意を得ているか。</w:t>
            </w:r>
          </w:p>
        </w:tc>
        <w:tc>
          <w:tcPr>
            <w:tcW w:w="2041" w:type="dxa"/>
          </w:tcPr>
          <w:p w:rsidR="00644C45" w:rsidRPr="002C256F" w:rsidRDefault="00644C45" w:rsidP="00A63954">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区条例第9条第1項</w:t>
            </w:r>
          </w:p>
          <w:p w:rsidR="00644C45" w:rsidRPr="002C256F" w:rsidRDefault="00644C45" w:rsidP="00586FF5">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w:t>
            </w:r>
            <w:r w:rsidR="00586FF5" w:rsidRPr="002C256F">
              <w:rPr>
                <w:rFonts w:ascii="ＭＳ ゴシック" w:eastAsia="ＭＳ ゴシック" w:cs="ＭＳ ゴシック"/>
                <w:color w:val="000000" w:themeColor="text1"/>
                <w:kern w:val="0"/>
                <w:sz w:val="18"/>
                <w:szCs w:val="18"/>
              </w:rPr>
              <w:t>2</w:t>
            </w:r>
            <w:r w:rsidRPr="002C256F">
              <w:rPr>
                <w:rFonts w:ascii="ＭＳ ゴシック" w:eastAsia="ＭＳ ゴシック" w:cs="ＭＳ ゴシック" w:hint="eastAsia"/>
                <w:color w:val="000000" w:themeColor="text1"/>
                <w:kern w:val="0"/>
                <w:sz w:val="18"/>
                <w:szCs w:val="18"/>
              </w:rPr>
              <w:t>)</w:t>
            </w:r>
          </w:p>
        </w:tc>
        <w:tc>
          <w:tcPr>
            <w:tcW w:w="473" w:type="dxa"/>
          </w:tcPr>
          <w:p w:rsidR="00644C45" w:rsidRPr="002C256F" w:rsidRDefault="00644C45" w:rsidP="009E2CA1">
            <w:pPr>
              <w:jc w:val="center"/>
              <w:rPr>
                <w:color w:val="000000" w:themeColor="text1"/>
              </w:rPr>
            </w:pPr>
            <w:r w:rsidRPr="002C256F">
              <w:rPr>
                <w:rFonts w:hint="eastAsia"/>
                <w:color w:val="000000" w:themeColor="text1"/>
              </w:rPr>
              <w:t>□</w:t>
            </w:r>
          </w:p>
        </w:tc>
        <w:tc>
          <w:tcPr>
            <w:tcW w:w="473" w:type="dxa"/>
          </w:tcPr>
          <w:p w:rsidR="00644C45" w:rsidRPr="002C256F" w:rsidRDefault="00644C45" w:rsidP="009E2CA1">
            <w:pPr>
              <w:jc w:val="center"/>
              <w:rPr>
                <w:color w:val="000000" w:themeColor="text1"/>
              </w:rPr>
            </w:pPr>
            <w:r w:rsidRPr="002C256F">
              <w:rPr>
                <w:rFonts w:hint="eastAsia"/>
                <w:color w:val="000000" w:themeColor="text1"/>
              </w:rPr>
              <w:t>□</w:t>
            </w:r>
          </w:p>
        </w:tc>
        <w:tc>
          <w:tcPr>
            <w:tcW w:w="471" w:type="dxa"/>
          </w:tcPr>
          <w:p w:rsidR="00644C45" w:rsidRPr="002C256F" w:rsidRDefault="00644C45" w:rsidP="009E2CA1">
            <w:pPr>
              <w:jc w:val="center"/>
              <w:rPr>
                <w:color w:val="000000" w:themeColor="text1"/>
              </w:rPr>
            </w:pPr>
            <w:r w:rsidRPr="002C256F">
              <w:rPr>
                <w:rFonts w:hint="eastAsia"/>
                <w:color w:val="000000" w:themeColor="text1"/>
              </w:rPr>
              <w:t>□</w:t>
            </w:r>
          </w:p>
        </w:tc>
      </w:tr>
      <w:tr w:rsidR="002C256F" w:rsidRPr="002C256F" w:rsidTr="00234D05">
        <w:trPr>
          <w:cantSplit/>
          <w:trHeight w:val="1462"/>
        </w:trPr>
        <w:tc>
          <w:tcPr>
            <w:tcW w:w="474" w:type="dxa"/>
            <w:vMerge/>
            <w:vAlign w:val="center"/>
          </w:tcPr>
          <w:p w:rsidR="00644C45" w:rsidRPr="002C256F" w:rsidRDefault="00644C45" w:rsidP="002934F9">
            <w:pPr>
              <w:rPr>
                <w:rFonts w:ascii="ＭＳ ゴシック" w:eastAsia="ＭＳ ゴシック" w:hAnsi="ＭＳ ゴシック"/>
                <w:color w:val="000000" w:themeColor="text1"/>
                <w:sz w:val="22"/>
                <w:szCs w:val="22"/>
              </w:rPr>
            </w:pPr>
          </w:p>
        </w:tc>
        <w:tc>
          <w:tcPr>
            <w:tcW w:w="5839" w:type="dxa"/>
            <w:vAlign w:val="center"/>
          </w:tcPr>
          <w:p w:rsidR="00644C45" w:rsidRPr="002C256F" w:rsidRDefault="00644C45" w:rsidP="00A63954">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２ 提供拒否の禁止</w:t>
            </w:r>
          </w:p>
          <w:p w:rsidR="00644C45" w:rsidRPr="002C256F" w:rsidRDefault="00644C45" w:rsidP="00A63954">
            <w:pPr>
              <w:autoSpaceDE w:val="0"/>
              <w:autoSpaceDN w:val="0"/>
              <w:adjustRightInd w:val="0"/>
              <w:rPr>
                <w:rFonts w:ascii="ＭＳ ゴシック" w:eastAsia="ＭＳ ゴシック" w:cs="ＭＳ ゴシック"/>
                <w:color w:val="000000" w:themeColor="text1"/>
                <w:kern w:val="0"/>
                <w:sz w:val="20"/>
                <w:szCs w:val="20"/>
              </w:rPr>
            </w:pPr>
            <w:r w:rsidRPr="002C256F">
              <w:rPr>
                <w:rFonts w:ascii="ＭＳ ゴシック" w:eastAsia="ＭＳ ゴシック" w:cs="ＭＳ ゴシック" w:hint="eastAsia"/>
                <w:color w:val="000000" w:themeColor="text1"/>
                <w:kern w:val="0"/>
                <w:sz w:val="20"/>
                <w:szCs w:val="20"/>
              </w:rPr>
              <w:t>定期巡回・随時対応型訪問介護看護事業者は、正当な理由がなく、定期巡回・随時対応型訪問介護看護の提供を拒んでいないか。特に、要介護度や所得の多寡を理由にサービスの提供を拒否していないか。</w:t>
            </w:r>
          </w:p>
        </w:tc>
        <w:tc>
          <w:tcPr>
            <w:tcW w:w="2041" w:type="dxa"/>
          </w:tcPr>
          <w:p w:rsidR="00644C45" w:rsidRPr="002C256F" w:rsidRDefault="00644C45" w:rsidP="00B3040E">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区条例第10条</w:t>
            </w:r>
          </w:p>
          <w:p w:rsidR="00FC578C" w:rsidRPr="002C256F" w:rsidRDefault="00FC578C" w:rsidP="00FC578C">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w:t>
            </w:r>
            <w:r w:rsidR="00586FF5" w:rsidRPr="002C256F">
              <w:rPr>
                <w:rFonts w:ascii="ＭＳ ゴシック" w:eastAsia="ＭＳ ゴシック" w:cs="ＭＳ ゴシック"/>
                <w:color w:val="000000" w:themeColor="text1"/>
                <w:kern w:val="0"/>
                <w:sz w:val="18"/>
                <w:szCs w:val="18"/>
              </w:rPr>
              <w:t>3</w:t>
            </w:r>
            <w:r w:rsidRPr="002C256F">
              <w:rPr>
                <w:rFonts w:ascii="ＭＳ ゴシック" w:eastAsia="ＭＳ ゴシック" w:cs="ＭＳ ゴシック" w:hint="eastAsia"/>
                <w:color w:val="000000" w:themeColor="text1"/>
                <w:kern w:val="0"/>
                <w:sz w:val="18"/>
                <w:szCs w:val="18"/>
              </w:rPr>
              <w:t>)</w:t>
            </w:r>
          </w:p>
        </w:tc>
        <w:tc>
          <w:tcPr>
            <w:tcW w:w="473" w:type="dxa"/>
          </w:tcPr>
          <w:p w:rsidR="00644C45" w:rsidRPr="002C256F" w:rsidRDefault="00644C45" w:rsidP="009E2CA1">
            <w:pPr>
              <w:jc w:val="center"/>
              <w:rPr>
                <w:color w:val="000000" w:themeColor="text1"/>
              </w:rPr>
            </w:pPr>
            <w:r w:rsidRPr="002C256F">
              <w:rPr>
                <w:rFonts w:hint="eastAsia"/>
                <w:color w:val="000000" w:themeColor="text1"/>
              </w:rPr>
              <w:t>□</w:t>
            </w:r>
          </w:p>
        </w:tc>
        <w:tc>
          <w:tcPr>
            <w:tcW w:w="473" w:type="dxa"/>
          </w:tcPr>
          <w:p w:rsidR="00644C45" w:rsidRPr="002C256F" w:rsidRDefault="00644C45" w:rsidP="009E2CA1">
            <w:pPr>
              <w:jc w:val="center"/>
              <w:rPr>
                <w:color w:val="000000" w:themeColor="text1"/>
              </w:rPr>
            </w:pPr>
            <w:r w:rsidRPr="002C256F">
              <w:rPr>
                <w:rFonts w:hint="eastAsia"/>
                <w:color w:val="000000" w:themeColor="text1"/>
              </w:rPr>
              <w:t>□</w:t>
            </w:r>
          </w:p>
        </w:tc>
        <w:tc>
          <w:tcPr>
            <w:tcW w:w="471" w:type="dxa"/>
          </w:tcPr>
          <w:p w:rsidR="00644C45" w:rsidRPr="002C256F" w:rsidRDefault="00644C45" w:rsidP="009E2CA1">
            <w:pPr>
              <w:jc w:val="center"/>
              <w:rPr>
                <w:color w:val="000000" w:themeColor="text1"/>
              </w:rPr>
            </w:pPr>
            <w:r w:rsidRPr="002C256F">
              <w:rPr>
                <w:rFonts w:hint="eastAsia"/>
                <w:color w:val="000000" w:themeColor="text1"/>
              </w:rPr>
              <w:t>□</w:t>
            </w:r>
          </w:p>
        </w:tc>
      </w:tr>
      <w:tr w:rsidR="002C256F" w:rsidRPr="002C256F" w:rsidTr="00234D05">
        <w:trPr>
          <w:cantSplit/>
          <w:trHeight w:val="2533"/>
        </w:trPr>
        <w:tc>
          <w:tcPr>
            <w:tcW w:w="474" w:type="dxa"/>
            <w:vMerge/>
            <w:vAlign w:val="center"/>
          </w:tcPr>
          <w:p w:rsidR="00644C45" w:rsidRPr="002C256F" w:rsidRDefault="00644C45" w:rsidP="002934F9">
            <w:pPr>
              <w:rPr>
                <w:rFonts w:ascii="ＭＳ ゴシック" w:eastAsia="ＭＳ ゴシック" w:hAnsi="ＭＳ ゴシック"/>
                <w:color w:val="000000" w:themeColor="text1"/>
                <w:sz w:val="22"/>
                <w:szCs w:val="22"/>
              </w:rPr>
            </w:pPr>
          </w:p>
        </w:tc>
        <w:tc>
          <w:tcPr>
            <w:tcW w:w="5839" w:type="dxa"/>
            <w:vAlign w:val="center"/>
          </w:tcPr>
          <w:p w:rsidR="00644C45" w:rsidRPr="002C256F" w:rsidRDefault="00644C45" w:rsidP="003E1234">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３ サービス提供困難時の対応</w:t>
            </w:r>
          </w:p>
          <w:p w:rsidR="00644C45" w:rsidRPr="002C256F" w:rsidRDefault="00644C45" w:rsidP="003E1234">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当該定期巡回・随時対応型訪問介護看護事業所の通常の事業の実施地域等を勘案し、利用申込者に対し自ら適切な定期巡回・随時対応型訪問介護看護を提供することが困難であると認めた場合は、当該利用申込者に係る居宅介護支援事業者への連絡、適当な他の定期巡回・随時対応型訪問介護看護事業者等の紹介その他の必要な措置を速やかに講じているか。</w:t>
            </w:r>
          </w:p>
        </w:tc>
        <w:tc>
          <w:tcPr>
            <w:tcW w:w="2041" w:type="dxa"/>
          </w:tcPr>
          <w:p w:rsidR="00644C45" w:rsidRPr="002C256F" w:rsidRDefault="00644C45" w:rsidP="00B3040E">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区条例第11条</w:t>
            </w:r>
          </w:p>
        </w:tc>
        <w:tc>
          <w:tcPr>
            <w:tcW w:w="473" w:type="dxa"/>
          </w:tcPr>
          <w:p w:rsidR="00644C45" w:rsidRPr="002C256F" w:rsidRDefault="00644C45" w:rsidP="009E2CA1">
            <w:pPr>
              <w:jc w:val="center"/>
              <w:rPr>
                <w:color w:val="000000" w:themeColor="text1"/>
              </w:rPr>
            </w:pPr>
            <w:r w:rsidRPr="002C256F">
              <w:rPr>
                <w:rFonts w:hint="eastAsia"/>
                <w:color w:val="000000" w:themeColor="text1"/>
              </w:rPr>
              <w:t>□</w:t>
            </w:r>
          </w:p>
        </w:tc>
        <w:tc>
          <w:tcPr>
            <w:tcW w:w="473" w:type="dxa"/>
          </w:tcPr>
          <w:p w:rsidR="00644C45" w:rsidRPr="002C256F" w:rsidRDefault="00644C45" w:rsidP="009E2CA1">
            <w:pPr>
              <w:jc w:val="center"/>
              <w:rPr>
                <w:color w:val="000000" w:themeColor="text1"/>
              </w:rPr>
            </w:pPr>
            <w:r w:rsidRPr="002C256F">
              <w:rPr>
                <w:rFonts w:hint="eastAsia"/>
                <w:color w:val="000000" w:themeColor="text1"/>
              </w:rPr>
              <w:t>□</w:t>
            </w:r>
          </w:p>
        </w:tc>
        <w:tc>
          <w:tcPr>
            <w:tcW w:w="471" w:type="dxa"/>
          </w:tcPr>
          <w:p w:rsidR="00644C45" w:rsidRPr="002C256F" w:rsidRDefault="00644C45" w:rsidP="009E2CA1">
            <w:pPr>
              <w:jc w:val="center"/>
              <w:rPr>
                <w:color w:val="000000" w:themeColor="text1"/>
              </w:rPr>
            </w:pPr>
            <w:r w:rsidRPr="002C256F">
              <w:rPr>
                <w:rFonts w:hint="eastAsia"/>
                <w:color w:val="000000" w:themeColor="text1"/>
              </w:rPr>
              <w:t>□</w:t>
            </w:r>
          </w:p>
        </w:tc>
      </w:tr>
      <w:tr w:rsidR="002C256F" w:rsidRPr="002C256F" w:rsidTr="00234D05">
        <w:trPr>
          <w:cantSplit/>
          <w:trHeight w:val="1203"/>
        </w:trPr>
        <w:tc>
          <w:tcPr>
            <w:tcW w:w="474" w:type="dxa"/>
            <w:vMerge/>
            <w:vAlign w:val="center"/>
          </w:tcPr>
          <w:p w:rsidR="00C65F7F" w:rsidRPr="002C256F" w:rsidRDefault="00C65F7F" w:rsidP="00C65F7F">
            <w:pPr>
              <w:rPr>
                <w:rFonts w:ascii="ＭＳ ゴシック" w:eastAsia="ＭＳ ゴシック" w:hAnsi="ＭＳ ゴシック"/>
                <w:color w:val="000000" w:themeColor="text1"/>
                <w:sz w:val="22"/>
                <w:szCs w:val="22"/>
              </w:rPr>
            </w:pPr>
          </w:p>
        </w:tc>
        <w:tc>
          <w:tcPr>
            <w:tcW w:w="5839" w:type="dxa"/>
            <w:vAlign w:val="center"/>
          </w:tcPr>
          <w:p w:rsidR="00C65F7F" w:rsidRPr="002C256F" w:rsidRDefault="00C65F7F" w:rsidP="00C65F7F">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４ 受給資格等の確認</w:t>
            </w:r>
          </w:p>
          <w:p w:rsidR="00C65F7F" w:rsidRPr="002C256F" w:rsidRDefault="00C65F7F" w:rsidP="00D02C5E">
            <w:pPr>
              <w:autoSpaceDE w:val="0"/>
              <w:autoSpaceDN w:val="0"/>
              <w:adjustRightInd w:val="0"/>
              <w:jc w:val="left"/>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Cs w:val="21"/>
              </w:rPr>
              <w:t>(1) 定期巡回・随時対応型訪問介護看護事業者は、定期巡回・随時対応型訪問介護看護の提供を求められた場合は、その者の提示する被保険者証によって、被保険者資格、要介護認定の有無及び要介護認定の有効期間を確かめているか。</w:t>
            </w:r>
          </w:p>
        </w:tc>
        <w:tc>
          <w:tcPr>
            <w:tcW w:w="2041" w:type="dxa"/>
            <w:vAlign w:val="center"/>
          </w:tcPr>
          <w:p w:rsidR="00C65F7F" w:rsidRPr="002C256F" w:rsidRDefault="00C65F7F" w:rsidP="00C65F7F">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区条例第12条第1項</w:t>
            </w:r>
          </w:p>
        </w:tc>
        <w:tc>
          <w:tcPr>
            <w:tcW w:w="473" w:type="dxa"/>
          </w:tcPr>
          <w:p w:rsidR="00C65F7F" w:rsidRPr="002C256F" w:rsidRDefault="00C65F7F" w:rsidP="00C65F7F">
            <w:pPr>
              <w:rPr>
                <w:color w:val="000000" w:themeColor="text1"/>
              </w:rPr>
            </w:pPr>
            <w:r w:rsidRPr="002C256F">
              <w:rPr>
                <w:rFonts w:hint="eastAsia"/>
                <w:color w:val="000000" w:themeColor="text1"/>
              </w:rPr>
              <w:t>□</w:t>
            </w:r>
          </w:p>
        </w:tc>
        <w:tc>
          <w:tcPr>
            <w:tcW w:w="473" w:type="dxa"/>
          </w:tcPr>
          <w:p w:rsidR="00C65F7F" w:rsidRPr="002C256F" w:rsidRDefault="00C65F7F" w:rsidP="00C65F7F">
            <w:pPr>
              <w:rPr>
                <w:color w:val="000000" w:themeColor="text1"/>
              </w:rPr>
            </w:pPr>
            <w:r w:rsidRPr="002C256F">
              <w:rPr>
                <w:rFonts w:hint="eastAsia"/>
                <w:color w:val="000000" w:themeColor="text1"/>
              </w:rPr>
              <w:t>□</w:t>
            </w:r>
          </w:p>
        </w:tc>
        <w:tc>
          <w:tcPr>
            <w:tcW w:w="471" w:type="dxa"/>
          </w:tcPr>
          <w:p w:rsidR="00C65F7F" w:rsidRPr="002C256F" w:rsidRDefault="00C65F7F" w:rsidP="00C65F7F">
            <w:pPr>
              <w:rPr>
                <w:color w:val="000000" w:themeColor="text1"/>
              </w:rPr>
            </w:pPr>
            <w:r w:rsidRPr="002C256F">
              <w:rPr>
                <w:rFonts w:hint="eastAsia"/>
                <w:color w:val="000000" w:themeColor="text1"/>
              </w:rPr>
              <w:t>□</w:t>
            </w:r>
          </w:p>
        </w:tc>
      </w:tr>
    </w:tbl>
    <w:p w:rsidR="007F66B2" w:rsidRPr="002C256F" w:rsidRDefault="007F66B2" w:rsidP="007F66B2">
      <w:pPr>
        <w:snapToGrid w:val="0"/>
        <w:rPr>
          <w:color w:val="000000" w:themeColor="text1"/>
          <w:sz w:val="6"/>
          <w:szCs w:val="6"/>
        </w:rPr>
      </w:pPr>
    </w:p>
    <w:p w:rsidR="00C65F7F" w:rsidRPr="002C256F" w:rsidRDefault="00C65F7F" w:rsidP="007F66B2">
      <w:pPr>
        <w:snapToGrid w:val="0"/>
        <w:rPr>
          <w:color w:val="000000" w:themeColor="text1"/>
          <w:sz w:val="6"/>
          <w:szCs w:val="6"/>
        </w:rPr>
      </w:pPr>
    </w:p>
    <w:p w:rsidR="00C65F7F" w:rsidRPr="002C256F" w:rsidRDefault="00C65F7F" w:rsidP="007F66B2">
      <w:pPr>
        <w:snapToGrid w:val="0"/>
        <w:rPr>
          <w:color w:val="000000" w:themeColor="text1"/>
          <w:sz w:val="6"/>
          <w:szCs w:val="6"/>
        </w:rPr>
      </w:pPr>
    </w:p>
    <w:tbl>
      <w:tblPr>
        <w:tblW w:w="977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5839"/>
        <w:gridCol w:w="2041"/>
        <w:gridCol w:w="471"/>
        <w:gridCol w:w="471"/>
        <w:gridCol w:w="471"/>
      </w:tblGrid>
      <w:tr w:rsidR="002C256F" w:rsidRPr="002C256F" w:rsidTr="008D3F8B">
        <w:trPr>
          <w:trHeight w:val="907"/>
        </w:trPr>
        <w:tc>
          <w:tcPr>
            <w:tcW w:w="478"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907"/>
        </w:trPr>
        <w:tc>
          <w:tcPr>
            <w:tcW w:w="478" w:type="dxa"/>
            <w:vMerge w:val="restart"/>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運営に関する基</w:t>
            </w:r>
          </w:p>
          <w:p w:rsidR="00BF1807" w:rsidRPr="002C256F" w:rsidRDefault="00BF1807" w:rsidP="00BF1807">
            <w:pPr>
              <w:jc w:val="center"/>
              <w:rPr>
                <w:rFonts w:ascii="ＭＳ ゴシック" w:eastAsia="ＭＳ ゴシック" w:cs="ＭＳ ゴシック"/>
                <w:color w:val="000000" w:themeColor="text1"/>
                <w:kern w:val="0"/>
                <w:sz w:val="22"/>
                <w:szCs w:val="22"/>
              </w:rPr>
            </w:pPr>
            <w:r w:rsidRPr="002C256F">
              <w:rPr>
                <w:rFonts w:ascii="ＭＳ ゴシック" w:eastAsia="ＭＳ ゴシック" w:hAnsi="ＭＳ ゴシック" w:hint="eastAsia"/>
                <w:color w:val="000000" w:themeColor="text1"/>
                <w:sz w:val="24"/>
              </w:rPr>
              <w:t>準</w:t>
            </w:r>
          </w:p>
          <w:p w:rsidR="00BF1807" w:rsidRPr="002C256F" w:rsidRDefault="00BF1807" w:rsidP="00BF1807">
            <w:pPr>
              <w:jc w:val="center"/>
              <w:rPr>
                <w:rFonts w:ascii="ＭＳ ゴシック" w:eastAsia="ＭＳ ゴシック" w:hAnsi="ＭＳ ゴシック"/>
                <w:color w:val="000000" w:themeColor="text1"/>
                <w:sz w:val="22"/>
              </w:rPr>
            </w:pPr>
            <w:r w:rsidRPr="002C256F">
              <w:rPr>
                <w:rFonts w:ascii="ＭＳ ゴシック" w:eastAsia="ＭＳ ゴシック" w:hAnsi="ＭＳ ゴシック" w:hint="eastAsia"/>
                <w:color w:val="000000" w:themeColor="text1"/>
                <w:sz w:val="22"/>
              </w:rPr>
              <w:t>四</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 w:val="22"/>
                <w:szCs w:val="22"/>
              </w:rPr>
            </w:pPr>
          </w:p>
        </w:tc>
        <w:tc>
          <w:tcPr>
            <w:tcW w:w="5839" w:type="dxa"/>
            <w:vAlign w:val="center"/>
          </w:tcPr>
          <w:p w:rsidR="00BF1807" w:rsidRPr="002C256F" w:rsidRDefault="00BF1807" w:rsidP="00D02C5E">
            <w:pPr>
              <w:autoSpaceDE w:val="0"/>
              <w:autoSpaceDN w:val="0"/>
              <w:adjustRightInd w:val="0"/>
              <w:jc w:val="left"/>
              <w:rPr>
                <w:rFonts w:ascii="ＭＳ ゴシック" w:eastAsia="ＭＳ ゴシック" w:cs="ＭＳ ゴシック"/>
                <w:color w:val="000000" w:themeColor="text1"/>
                <w:kern w:val="0"/>
                <w:sz w:val="20"/>
                <w:szCs w:val="22"/>
              </w:rPr>
            </w:pPr>
            <w:r w:rsidRPr="002C256F">
              <w:rPr>
                <w:rFonts w:ascii="ＭＳ ゴシック" w:eastAsia="ＭＳ ゴシック" w:cs="ＭＳ ゴシック" w:hint="eastAsia"/>
                <w:color w:val="000000" w:themeColor="text1"/>
                <w:kern w:val="0"/>
                <w:sz w:val="20"/>
                <w:szCs w:val="21"/>
              </w:rPr>
              <w:t>(2) 定期巡回・随時対応型訪問介護看護事業者は、被保険者証に、認定審査会意見が記載されているときは、当該認定審査会意見に配慮して、定期巡回・随時対応型訪問介護看護を提供するよう努めているか。</w:t>
            </w:r>
          </w:p>
        </w:tc>
        <w:tc>
          <w:tcPr>
            <w:tcW w:w="2041" w:type="dxa"/>
          </w:tcPr>
          <w:p w:rsidR="00BF1807" w:rsidRPr="002C256F" w:rsidRDefault="00BF1807" w:rsidP="00D02C5E">
            <w:pPr>
              <w:autoSpaceDE w:val="0"/>
              <w:autoSpaceDN w:val="0"/>
              <w:adjustRightInd w:val="0"/>
              <w:jc w:val="left"/>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区条例第12条第2項</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sz w:val="22"/>
                <w:szCs w:val="22"/>
              </w:rPr>
            </w:pPr>
            <w:r w:rsidRPr="002C256F">
              <w:rPr>
                <w:rFonts w:hint="eastAsia"/>
                <w:color w:val="000000" w:themeColor="text1"/>
              </w:rPr>
              <w:t>□</w:t>
            </w:r>
          </w:p>
        </w:tc>
      </w:tr>
      <w:tr w:rsidR="002C256F" w:rsidRPr="002C256F" w:rsidTr="008D3F8B">
        <w:trPr>
          <w:trHeight w:val="1249"/>
        </w:trPr>
        <w:tc>
          <w:tcPr>
            <w:tcW w:w="478" w:type="dxa"/>
            <w:vMerge/>
            <w:vAlign w:val="center"/>
          </w:tcPr>
          <w:p w:rsidR="00BF1807" w:rsidRPr="002C256F" w:rsidRDefault="00BF1807" w:rsidP="00BF1807">
            <w:pPr>
              <w:autoSpaceDE w:val="0"/>
              <w:autoSpaceDN w:val="0"/>
              <w:adjustRightInd w:val="0"/>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５ 要介護認定の申請に係る援助</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 w:val="20"/>
                <w:szCs w:val="21"/>
              </w:rPr>
              <w:t>(1) 定期巡回・随時対応型訪問介護看護事業者は、定期巡回・随時対応型訪問介護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tc>
        <w:tc>
          <w:tcPr>
            <w:tcW w:w="2041" w:type="dxa"/>
          </w:tcPr>
          <w:p w:rsidR="00BF1807" w:rsidRPr="002C256F" w:rsidRDefault="00BF1807" w:rsidP="00D02C5E">
            <w:pPr>
              <w:jc w:val="left"/>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区条例第13条第1項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261"/>
        </w:trPr>
        <w:tc>
          <w:tcPr>
            <w:tcW w:w="478" w:type="dxa"/>
            <w:vMerge/>
            <w:vAlign w:val="center"/>
          </w:tcPr>
          <w:p w:rsidR="00BF1807" w:rsidRPr="002C256F" w:rsidRDefault="00BF1807" w:rsidP="00BF1807">
            <w:pPr>
              <w:autoSpaceDE w:val="0"/>
              <w:autoSpaceDN w:val="0"/>
              <w:adjustRightInd w:val="0"/>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居宅介護支援が利用者に対して行われていない等の場合であって必要と認めるときは、要介護認定の更新の申請が、遅くとも当該利用者が受けている要介護認定の有効期間が終了する日の30日前までに行われるよう、必要な援助を行っているか。</w:t>
            </w:r>
          </w:p>
        </w:tc>
        <w:tc>
          <w:tcPr>
            <w:tcW w:w="2041" w:type="dxa"/>
          </w:tcPr>
          <w:p w:rsidR="00BF1807" w:rsidRPr="002C256F" w:rsidRDefault="00BF1807" w:rsidP="00D02C5E">
            <w:pPr>
              <w:jc w:val="left"/>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区条例第13条第2項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694"/>
        </w:trPr>
        <w:tc>
          <w:tcPr>
            <w:tcW w:w="478" w:type="dxa"/>
            <w:vMerge/>
          </w:tcPr>
          <w:p w:rsidR="00BF1807" w:rsidRPr="002C256F" w:rsidRDefault="00BF1807" w:rsidP="00BF1807">
            <w:pPr>
              <w:autoSpaceDE w:val="0"/>
              <w:autoSpaceDN w:val="0"/>
              <w:adjustRightInd w:val="0"/>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６ 心身の状況等の把握</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の提供に当たっては、計画作成責任者による利用者の面接によるほか、利用者に係る居宅介護支援事業者が開催するサービス担当者会議等を通じて、利用者の心身の状況、その置かれている環境、他の保健医療サービス又は福祉サービスの利用状況等の把握に努めているか。</w:t>
            </w:r>
          </w:p>
        </w:tc>
        <w:tc>
          <w:tcPr>
            <w:tcW w:w="2041" w:type="dxa"/>
          </w:tcPr>
          <w:p w:rsidR="00BF1807" w:rsidRPr="002C256F" w:rsidRDefault="00BF1807" w:rsidP="00D02C5E">
            <w:pPr>
              <w:jc w:val="left"/>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区条例第14条</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385"/>
        </w:trPr>
        <w:tc>
          <w:tcPr>
            <w:tcW w:w="478" w:type="dxa"/>
            <w:vMerge/>
            <w:vAlign w:val="center"/>
          </w:tcPr>
          <w:p w:rsidR="00BF1807" w:rsidRPr="002C256F" w:rsidRDefault="00BF1807" w:rsidP="00BF1807">
            <w:pPr>
              <w:autoSpaceDE w:val="0"/>
              <w:autoSpaceDN w:val="0"/>
              <w:adjustRightInd w:val="0"/>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７ 居宅介護支援事業者等との連携</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者は、定期巡回・随時対応型訪問介護看護を提供するに当たっては、居宅介護支援事業者その他保健医療サービス又は福祉サービスを提供する者との密接な連携に努めているか。</w:t>
            </w:r>
          </w:p>
        </w:tc>
        <w:tc>
          <w:tcPr>
            <w:tcW w:w="2041" w:type="dxa"/>
          </w:tcPr>
          <w:p w:rsidR="00BF1807" w:rsidRPr="002C256F" w:rsidRDefault="00BF1807" w:rsidP="00D02C5E">
            <w:pPr>
              <w:jc w:val="left"/>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区条例第15条第1項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278"/>
        </w:trPr>
        <w:tc>
          <w:tcPr>
            <w:tcW w:w="478" w:type="dxa"/>
            <w:vMerge/>
            <w:vAlign w:val="center"/>
          </w:tcPr>
          <w:p w:rsidR="00BF1807" w:rsidRPr="002C256F" w:rsidRDefault="00BF1807" w:rsidP="00BF1807">
            <w:pPr>
              <w:autoSpaceDE w:val="0"/>
              <w:autoSpaceDN w:val="0"/>
              <w:adjustRightInd w:val="0"/>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定期巡回・随時対応型訪問介護看護の提供の終了に際しては、利用者又はその家族に対して適切な指導を行うとともに、当該利用者に係る居宅介護支援事業者に対する情報の提供及び保健医療サービス又は福祉サービスを提供する者との密接な連携に努めているか。</w:t>
            </w:r>
          </w:p>
        </w:tc>
        <w:tc>
          <w:tcPr>
            <w:tcW w:w="2041" w:type="dxa"/>
          </w:tcPr>
          <w:p w:rsidR="00BF1807" w:rsidRPr="002C256F" w:rsidRDefault="00BF1807" w:rsidP="00D02C5E">
            <w:pPr>
              <w:jc w:val="left"/>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区条例第15条第2項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757"/>
        </w:trPr>
        <w:tc>
          <w:tcPr>
            <w:tcW w:w="478" w:type="dxa"/>
            <w:vMerge/>
            <w:vAlign w:val="center"/>
          </w:tcPr>
          <w:p w:rsidR="00BF1807" w:rsidRPr="002C256F" w:rsidRDefault="00BF1807" w:rsidP="00BF1807">
            <w:pPr>
              <w:autoSpaceDE w:val="0"/>
              <w:autoSpaceDN w:val="0"/>
              <w:adjustRightInd w:val="0"/>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８ 法定代理受領サービスの提供を受けるための援助</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の提供の開始に際し、利用申込者が施行規則第65条の4各号のいずれにも該当しないときは、当該利用申込者又はその家族に対し、居宅サービス計画の作成を居宅介護支援事業者に依頼する旨を区に対して届け出ること等により、定期巡回・随時対応型訪問介護看護の提供を法定代理受領サービスとして受けることができる旨を説明すること、居宅介護支援事業者に関する情報を提供することその他の法定代理受領サービスを行うために必要な援助を行っているか。</w:t>
            </w:r>
          </w:p>
        </w:tc>
        <w:tc>
          <w:tcPr>
            <w:tcW w:w="2041" w:type="dxa"/>
          </w:tcPr>
          <w:p w:rsidR="00BF1807" w:rsidRPr="002C256F" w:rsidRDefault="00BF1807" w:rsidP="00D02C5E">
            <w:pPr>
              <w:jc w:val="left"/>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区条例第16条</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29"/>
        </w:trPr>
        <w:tc>
          <w:tcPr>
            <w:tcW w:w="478" w:type="dxa"/>
            <w:vMerge/>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９ 居宅サービス計画に沿ったサービスの提供</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Cs w:val="21"/>
              </w:rPr>
              <w:t>定期巡回・随時対応型訪問介護看護事業者は、居宅サービス計画が作成されている場合は、当該居宅サービス計画に沿った定期巡回・随時対応型訪問介護看護を提供しているか。</w:t>
            </w:r>
          </w:p>
        </w:tc>
        <w:tc>
          <w:tcPr>
            <w:tcW w:w="2041" w:type="dxa"/>
          </w:tcPr>
          <w:p w:rsidR="00BF1807" w:rsidRPr="002C256F" w:rsidRDefault="00BF1807" w:rsidP="00D02C5E">
            <w:pPr>
              <w:autoSpaceDE w:val="0"/>
              <w:autoSpaceDN w:val="0"/>
              <w:adjustRightInd w:val="0"/>
              <w:jc w:val="left"/>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区条例第17条</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sz w:val="22"/>
                <w:szCs w:val="22"/>
              </w:rPr>
            </w:pPr>
            <w:r w:rsidRPr="002C256F">
              <w:rPr>
                <w:rFonts w:hint="eastAsia"/>
                <w:color w:val="000000" w:themeColor="text1"/>
              </w:rPr>
              <w:t>□</w:t>
            </w:r>
          </w:p>
        </w:tc>
      </w:tr>
      <w:tr w:rsidR="002C256F" w:rsidRPr="002C256F" w:rsidTr="008D3F8B">
        <w:trPr>
          <w:trHeight w:val="983"/>
        </w:trPr>
        <w:tc>
          <w:tcPr>
            <w:tcW w:w="478"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1304"/>
        </w:trPr>
        <w:tc>
          <w:tcPr>
            <w:tcW w:w="478" w:type="dxa"/>
            <w:vMerge w:val="restart"/>
            <w:vAlign w:val="center"/>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運営</w:t>
            </w:r>
          </w:p>
          <w:p w:rsidR="00BF1807" w:rsidRPr="002C256F" w:rsidRDefault="00BF1807" w:rsidP="00BF1807">
            <w:pPr>
              <w:rPr>
                <w:rFonts w:ascii="ＭＳ ゴシック" w:eastAsia="ＭＳ ゴシック" w:hAnsi="ＭＳ ゴシック"/>
                <w:color w:val="000000" w:themeColor="text1"/>
                <w:sz w:val="22"/>
                <w:szCs w:val="22"/>
              </w:rPr>
            </w:pPr>
            <w:r w:rsidRPr="002C256F">
              <w:rPr>
                <w:rFonts w:ascii="ＭＳ ゴシック" w:eastAsia="ＭＳ ゴシック" w:hAnsi="ＭＳ ゴシック" w:hint="eastAsia"/>
                <w:color w:val="000000" w:themeColor="text1"/>
                <w:sz w:val="24"/>
              </w:rPr>
              <w:t>に関する基準</w:t>
            </w:r>
          </w:p>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10 居宅サービス計画等の変更の援助</w:t>
            </w:r>
          </w:p>
          <w:p w:rsidR="00BF1807" w:rsidRPr="002C256F" w:rsidRDefault="00BF1807" w:rsidP="00BF1807">
            <w:pPr>
              <w:autoSpaceDE w:val="0"/>
              <w:autoSpaceDN w:val="0"/>
              <w:adjustRightInd w:val="0"/>
              <w:jc w:val="left"/>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定期巡回・随時対応型訪問介護看護事業者は、利用者が居宅サービス計画の変更を希望する場合は、当該利用者に係る居宅介護支援事業者への連絡その他の必要な援助を行っているか。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区条例第18条</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304"/>
        </w:trPr>
        <w:tc>
          <w:tcPr>
            <w:tcW w:w="478"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11 身分を証する書類の携行</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従業者に身分を証する書類を携行させ、面接時、初回訪問時及び利用者又はその家族から求められたときは、これを提示すべき旨を指導しなければならない。</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区条例第19条</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644"/>
        </w:trPr>
        <w:tc>
          <w:tcPr>
            <w:tcW w:w="478" w:type="dxa"/>
            <w:vMerge/>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12 サービスの提供の記録</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者は、定期巡回・随時対応型訪問介護看護を提供した際には、当該定期巡回・随時対応型訪問介護看護の提供日及び内容、当該定期巡回・随時対応型訪問介護看護について法第42条の2第6項の規定により利用者に代わって支払を受ける地域密着型介護サービス費の額その他必要な事項を、利用者の居宅サービス計画を記載した書面又はこれに準ずる書面に記載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区条例第20条第1項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564"/>
        </w:trPr>
        <w:tc>
          <w:tcPr>
            <w:tcW w:w="478"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定期巡回・随時対応型訪問介護看護を提供した際には、提供した具体的なサービスの内容等を記録するとともに、利用者からの申出があった場合には、文書の交付その他適切な方法により、その情報を利用者に対して提供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区条例第20条第2項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644"/>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13 利用料等の受領</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者は、法定代理受領サービスに該当する定期巡回・随時対応型訪問介護看護を提供した際には、その利用者から利用料の一部として、当該定期巡回・随時対応型訪問介護看護に係る地域密着型介護サービス費用基準額から当該定期巡回・随時対応型訪問介護看護事業者に支払われる地域密着型介護サービス費の額を控除して得た額の支払を受け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区条例第21条第1項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391"/>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法定代理受領サービスに該当しない定期巡回・随時対応型訪問介護看護を提供した際にその利用者から支払を受ける利用料の額と、定期巡回・随時対応型訪問介護看護に係る地域密着型介護サービス費用基準額との間に、不合理な差額が生じないように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区条例第21条第2項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846"/>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定期巡回・随時対応型訪問介護看護事業者は、(1)、(2)の支払を受ける額のほか、利用者の選定により通常の事業の実施地域以外の地域の居宅において定期巡回・随時対応型訪問介護看護を行う場合は、それに要した交通費の額の支払を利用者から受け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区条例第21条第3項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304"/>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(4) 定期巡回・随時対応型訪問介護看護事業者は、(3)の費用の額に係るサービスの提供に当たっては、あらかじめ、利用者又はその家族に対し、当該サービスの内容及び費用について説明を行い、利用者の同意を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区条例第21条第4項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907"/>
        </w:trPr>
        <w:tc>
          <w:tcPr>
            <w:tcW w:w="478"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907"/>
        </w:trPr>
        <w:tc>
          <w:tcPr>
            <w:tcW w:w="478" w:type="dxa"/>
            <w:vMerge w:val="restart"/>
            <w:tcBorders>
              <w:top w:val="single" w:sz="4" w:space="0" w:color="auto"/>
            </w:tcBorders>
            <w:vAlign w:val="center"/>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運営に関する基準</w:t>
            </w:r>
          </w:p>
        </w:tc>
        <w:tc>
          <w:tcPr>
            <w:tcW w:w="5839" w:type="dxa"/>
            <w:tcBorders>
              <w:top w:val="single" w:sz="4" w:space="0" w:color="auto"/>
            </w:tcBorders>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Cs w:val="21"/>
              </w:rPr>
              <w:t>(5) 定期巡回・随時対応型訪問介護看護事業者は、定期巡回・随時対応型訪問介護看護その他のサービスの提供に要した費用につき、その支払を受ける際、当該支払をした要介護被保険者に対し、厚生労働省令で定めるところにより、領収証を交付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法第42条の2第9項（第41条第8項準用）</w:t>
            </w: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sz w:val="22"/>
                <w:szCs w:val="22"/>
              </w:rPr>
            </w:pPr>
            <w:r w:rsidRPr="002C256F">
              <w:rPr>
                <w:rFonts w:hint="eastAsia"/>
                <w:color w:val="000000" w:themeColor="text1"/>
              </w:rPr>
              <w:t>□</w:t>
            </w:r>
          </w:p>
        </w:tc>
      </w:tr>
      <w:tr w:rsidR="002C256F" w:rsidRPr="002C256F" w:rsidTr="008D3F8B">
        <w:trPr>
          <w:trHeight w:val="1304"/>
        </w:trPr>
        <w:tc>
          <w:tcPr>
            <w:tcW w:w="478" w:type="dxa"/>
            <w:vMerge/>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(6) 定期巡回・随時対応型訪問介護看護事業者は､法第42条の2第9項において準用する法第41条第8項の規定により交付しなければならない領収証に、定期巡回・随時対応型訪問介護看護について要介護被保険者から支払を受けた費用の額のうち、法第42条の2第2項第1号に規定する厚生労働大臣が定める基準により算定した費用の額（その額が現に当該定期巡回・随時対応型訪問介護看護に要した費用の額を超えるときは、当該現に定期巡回・随時対応型訪問介護看護に要した費用の額とする。）、食事の提供に要した費用の額に係るもの及び滞在に要した費用の額並びにその他の費用の額を区分して記載し、当該その他の費用の額についてはそれぞれ個別の費用ごとに区分して記載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法第42条の2第2項、第9項（第41条第8項準用）</w:t>
            </w:r>
          </w:p>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施行規則第65条の5（第65条準用）</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332"/>
        </w:trPr>
        <w:tc>
          <w:tcPr>
            <w:tcW w:w="478" w:type="dxa"/>
            <w:vMerge/>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14 保険給付の請求のための証明書の交付</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法定代理受領サービスに該当しない定期巡回・随時対応型訪問介護看護に係る利用料の支払を受けた場合は、提供した定期巡回・随時対応型訪問介護看護の内容、費用の額その他必要と認められる事項を記載したサービス提供証明書を利用者に対して交付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区条例第22条</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2274"/>
        </w:trPr>
        <w:tc>
          <w:tcPr>
            <w:tcW w:w="478"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15 定期巡回・随時対応型訪問介護看護の基本取扱方針</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は、定期巡回サービス及び訪問看護サービスについては、利用者の要介護状態の軽減又は悪化の防止に資するよう、その目標を設定し、計画的に行うとともに、随時対応サービス及び随時訪問サービスについては、利用者からの随時の通報に適切に対応して行うものとし、利用者が安心してその居宅において生活を送ることができるように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区条例第23条第1項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272"/>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自らその提供する定期巡回・随時対応型訪問介護看護の質の評価を行うとともに、定期的に外部の者による評価を受けて、それらの結果を公表し、常にその改善を図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区条例第23条第2項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16 定期巡回・随時対応型訪問介護看護の具体的取扱方針</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定期巡回・随時対応型訪問介護看護の方針は、次に掲げるところによっているか。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定期巡回サービスの提供に当たっては、定期巡回・随時対応型訪問介護看護計画に基づき、利用者が安心してその居宅において生活を送るのに必要な援助を行っているか。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区条例第24条第1号</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418"/>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随時訪問サービスを適切に行うため、オペレーターは、計画作成責任者及び定期巡回サービスを行う訪問介護員等と密接に連携し、利用者の心身の状況、その置かれている環境等の的確な把握に努め、利用者又はその家族に対し、適切な相談及び助言を行っ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区条例第24条第2号</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907"/>
        </w:trPr>
        <w:tc>
          <w:tcPr>
            <w:tcW w:w="478"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270"/>
        </w:trPr>
        <w:tc>
          <w:tcPr>
            <w:tcW w:w="478" w:type="dxa"/>
            <w:vMerge w:val="restart"/>
            <w:tcBorders>
              <w:top w:val="single" w:sz="4" w:space="0" w:color="auto"/>
            </w:tcBorders>
            <w:vAlign w:val="center"/>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jc w:val="center"/>
              <w:rPr>
                <w:rFonts w:ascii="ＭＳ ゴシック" w:eastAsia="ＭＳ ゴシック" w:hAnsi="ＭＳ ゴシック"/>
                <w:color w:val="000000" w:themeColor="text1"/>
                <w:sz w:val="22"/>
                <w:szCs w:val="22"/>
              </w:rPr>
            </w:pPr>
            <w:r w:rsidRPr="002C256F">
              <w:rPr>
                <w:rFonts w:ascii="ＭＳ ゴシック" w:eastAsia="ＭＳ ゴシック" w:hAnsi="ＭＳ ゴシック" w:hint="eastAsia"/>
                <w:color w:val="000000" w:themeColor="text1"/>
                <w:sz w:val="24"/>
              </w:rPr>
              <w:t>運営に関する基準</w:t>
            </w: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随時訪問サービスの提供に当たっては、定期巡回・随時対応型訪問介護看護計画に基づき、利用者からの随時の連絡に迅速に対応し、必要な援助を行っているか。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区条例第24条第3号</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r>
      <w:tr w:rsidR="002C256F" w:rsidRPr="002C256F" w:rsidTr="008D3F8B">
        <w:trPr>
          <w:trHeight w:val="977"/>
        </w:trPr>
        <w:tc>
          <w:tcPr>
            <w:tcW w:w="478" w:type="dxa"/>
            <w:vMerge/>
            <w:tcBorders>
              <w:top w:val="nil"/>
            </w:tcBorders>
            <w:vAlign w:val="center"/>
          </w:tcPr>
          <w:p w:rsidR="00BF1807" w:rsidRPr="002C256F" w:rsidRDefault="00BF1807" w:rsidP="00BF1807">
            <w:pPr>
              <w:jc w:val="center"/>
              <w:rPr>
                <w:rFonts w:ascii="ＭＳ ゴシック" w:eastAsia="ＭＳ ゴシック" w:hAnsi="ＭＳ ゴシック"/>
                <w:color w:val="000000" w:themeColor="text1"/>
                <w:sz w:val="24"/>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(4) 訪問看護サービスの提供に当たっては、主治の医師との密接な連携及び定期巡回・随時対応型訪問介護看護計画に基づき、利用者の心身の機能の維持回復を図るよう妥当適切に行っているか。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区条例第24条第4号</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642"/>
        </w:trPr>
        <w:tc>
          <w:tcPr>
            <w:tcW w:w="478" w:type="dxa"/>
            <w:vMerge/>
            <w:tcBorders>
              <w:top w:val="nil"/>
            </w:tcBorders>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(5) 訪問看護サービスの提供に当たっては、常に利用者の病状、心身の状況及びその置かれている環境の的確な把握に努め、利用者又はその家族に対し、適切な指導等を行っているか。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区条例第24条第5号</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338"/>
        </w:trPr>
        <w:tc>
          <w:tcPr>
            <w:tcW w:w="478" w:type="dxa"/>
            <w:vMerge/>
            <w:tcBorders>
              <w:top w:val="nil"/>
            </w:tcBorders>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(6) 特殊な看護等については、これを行ってはいないか。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区条例第24条第6号</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020"/>
        </w:trPr>
        <w:tc>
          <w:tcPr>
            <w:tcW w:w="478" w:type="dxa"/>
            <w:vMerge/>
            <w:tcBorders>
              <w:top w:val="nil"/>
            </w:tcBorders>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(7) 定期巡回・随時対応型訪問介護看護の提供に当たっては、懇切丁寧に行うことを旨とし、利用者又はその家族に対し、サービスの提供方法等について、理解しやすいように説明を行っているか。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区条例第24条第7号</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482"/>
        </w:trPr>
        <w:tc>
          <w:tcPr>
            <w:tcW w:w="478" w:type="dxa"/>
            <w:vMerge/>
            <w:tcBorders>
              <w:top w:val="nil"/>
            </w:tcBorders>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(8)指定定期巡回・随時対応型訪問介護看護の提供に当たっては、</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当該利用者又は他の利用者等の生命又は身体を保護するため緊急やむを得ない場合を除き、身体的拘束その他利用者の行動を制限する行為（以下「身体的拘束等」という。）を行ってはいないか。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区条例第24条第8号</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560"/>
        </w:trPr>
        <w:tc>
          <w:tcPr>
            <w:tcW w:w="478" w:type="dxa"/>
            <w:vMerge/>
            <w:tcBorders>
              <w:top w:val="nil"/>
            </w:tcBorders>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(9) 身体的拘束等を行う場合には、その態様及び時間、その際の利</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用者の心身の状況並びに緊急やむを得ない理由を記録しているか。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区条例第24条第9号</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020"/>
        </w:trPr>
        <w:tc>
          <w:tcPr>
            <w:tcW w:w="478" w:type="dxa"/>
            <w:vMerge/>
            <w:tcBorders>
              <w:top w:val="nil"/>
            </w:tcBorders>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w:t>
            </w:r>
            <w:r w:rsidRPr="002C256F">
              <w:rPr>
                <w:rFonts w:ascii="ＭＳ ゴシック" w:eastAsia="ＭＳ ゴシック" w:cs="ＭＳ ゴシック"/>
                <w:color w:val="000000" w:themeColor="text1"/>
                <w:kern w:val="0"/>
                <w:szCs w:val="21"/>
              </w:rPr>
              <w:t>10</w:t>
            </w:r>
            <w:r w:rsidRPr="002C256F">
              <w:rPr>
                <w:rFonts w:ascii="ＭＳ ゴシック" w:eastAsia="ＭＳ ゴシック" w:cs="ＭＳ ゴシック" w:hint="eastAsia"/>
                <w:color w:val="000000" w:themeColor="text1"/>
                <w:kern w:val="0"/>
                <w:szCs w:val="21"/>
              </w:rPr>
              <w:t>) 定期巡回・随時対応型訪問介護看護の提供に当たっては、介護技術及び医学の進歩に対応し、適切な介護技術及び看護技術をもってサービスの提供を行っているか。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区条例第24条第10号</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020"/>
        </w:trPr>
        <w:tc>
          <w:tcPr>
            <w:tcW w:w="478" w:type="dxa"/>
            <w:vMerge/>
            <w:tcBorders>
              <w:top w:val="nil"/>
            </w:tcBorders>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(11) 定期巡回・随時対応型訪問介護看護の提供に当たり利用者から合鍵を預かる場合には、その管理を厳重に行うとともに、管理方法、紛失した場合の対処方法その他必要な事項を記載した文書を利用者に交付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区条例第24条第11号</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020"/>
        </w:trPr>
        <w:tc>
          <w:tcPr>
            <w:tcW w:w="478" w:type="dxa"/>
            <w:vMerge/>
            <w:tcBorders>
              <w:top w:val="nil"/>
            </w:tcBorders>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17 主治の医師との関係</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定期巡回・随時対応型訪問介護看護事業所の常勤看護師等は、主治の医師の指示に基づき適切な訪問看護サービスが行われるよう必要な管理をしているか。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区条例第25条第1項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845"/>
        </w:trPr>
        <w:tc>
          <w:tcPr>
            <w:tcW w:w="478" w:type="dxa"/>
            <w:vMerge/>
            <w:tcBorders>
              <w:top w:val="nil"/>
            </w:tcBorders>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定期巡回・随時対応型訪問介護看護事業者は、訪問看護サービスの提供の開始に際し、主治の医師による指示を文書で受けているか。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区条例第25条第2項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3005"/>
        </w:trPr>
        <w:tc>
          <w:tcPr>
            <w:tcW w:w="478" w:type="dxa"/>
            <w:vMerge/>
            <w:tcBorders>
              <w:top w:val="nil"/>
            </w:tcBorders>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定期巡回・随時対応型訪問介護看護事業者は、主治の医師に定期巡回・随時対応型訪問介護看護計画（訪問看護サービスの利用者に係るものに限る。）及び訪問看護報告書を提出し、訪問看護サービスの提供に当たって主治の医師との密接な連携を図っているか。ただし、医療機関が当該定期巡回・随時対応型訪問介護看護事業所を運営する場合にあっては、主治の医師の文書による指示並びに定期巡回・随時対応型訪問介護看護計画及び訪問看護報告書の提出は、診療録その他の診療に関する記録（以下「診療記録」）への記載をもって代えることができ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区条例第25条第3項、第4項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907"/>
        </w:trPr>
        <w:tc>
          <w:tcPr>
            <w:tcW w:w="478"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c>
          <w:tcPr>
            <w:tcW w:w="478" w:type="dxa"/>
            <w:vMerge w:val="restart"/>
            <w:tcBorders>
              <w:top w:val="single" w:sz="4" w:space="0" w:color="auto"/>
            </w:tcBorders>
            <w:vAlign w:val="center"/>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運営に</w:t>
            </w:r>
          </w:p>
          <w:p w:rsidR="00BF1807" w:rsidRPr="002C256F" w:rsidRDefault="00BF1807" w:rsidP="00BF1807">
            <w:pPr>
              <w:rPr>
                <w:rFonts w:ascii="ＭＳ ゴシック" w:eastAsia="ＭＳ ゴシック" w:hAnsi="ＭＳ ゴシック"/>
                <w:color w:val="000000" w:themeColor="text1"/>
                <w:sz w:val="22"/>
                <w:szCs w:val="22"/>
              </w:rPr>
            </w:pPr>
            <w:r w:rsidRPr="002C256F">
              <w:rPr>
                <w:rFonts w:ascii="ＭＳ ゴシック" w:eastAsia="ＭＳ ゴシック" w:hAnsi="ＭＳ ゴシック" w:hint="eastAsia"/>
                <w:color w:val="000000" w:themeColor="text1"/>
                <w:sz w:val="24"/>
              </w:rPr>
              <w:t>関する基準</w:t>
            </w:r>
          </w:p>
        </w:tc>
        <w:tc>
          <w:tcPr>
            <w:tcW w:w="5839" w:type="dxa"/>
            <w:tcBorders>
              <w:top w:val="single" w:sz="4" w:space="0" w:color="auto"/>
            </w:tcBorders>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18 定期巡回・随時対応型訪問介護看護計画等の作成</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計画作成責任者は、利用者の日常生活全般の状況及び希望を踏まえて、定期巡回サービス及び随時訪問サービスの目標、当該目標を達成するための具体的な定期巡回サービス及び随時訪問サービスの内容等を記載した定期巡回・随時対応型訪問介護看護計画を作成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c>
          <w:tcPr>
            <w:tcW w:w="478" w:type="dxa"/>
            <w:vMerge/>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計画は、既に居宅サービス計画が作成されている場合は、当該居宅サービス計画の内容に沿って作成しているか。ただし、定期巡回・随時対応型訪問介護看護計画における定期巡回・随時対応型訪問介護看護を提供する日時等については、当該居宅サービス計画に定められた定期巡回・随時対応型訪問介護看護が提供される日時等にかかわらず、当該居宅サービス計画の内容及び利用者の日常生活全般の状況及び希望を踏まえ、計画作成責任者が決定することができる。この場合において、計画作成責任者は、当該定期巡回・随時対応型訪問介護看護計画を、当該利用者を担当する介護支援専門員に提出するものとす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Cs w:val="21"/>
              </w:rPr>
              <w:t>なお、定期巡回・随時対応型訪問介護看護計画の作成後に居宅サービス計画が作成された場合は、当該定期巡回・随時対応型訪問介護看護計画が居宅サービス計画に沿ったものであるか確認し、必要に応じて変更するものとす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区条例第26条第2項</w:t>
            </w: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平18老計発0331004･老振発0331004･老老発0331017第3の一の4(1</w:t>
            </w:r>
            <w:r w:rsidRPr="002C256F">
              <w:rPr>
                <w:rFonts w:ascii="ＭＳ ゴシック" w:eastAsia="ＭＳ ゴシック" w:cs="ＭＳ ゴシック"/>
                <w:color w:val="000000" w:themeColor="text1"/>
                <w:kern w:val="0"/>
                <w:sz w:val="18"/>
                <w:szCs w:val="18"/>
              </w:rPr>
              <w:t>7</w:t>
            </w:r>
            <w:r w:rsidRPr="002C256F">
              <w:rPr>
                <w:rFonts w:ascii="ＭＳ ゴシック" w:eastAsia="ＭＳ ゴシック" w:cs="ＭＳ ゴシック" w:hint="eastAsia"/>
                <w:color w:val="000000" w:themeColor="text1"/>
                <w:kern w:val="0"/>
                <w:sz w:val="18"/>
                <w:szCs w:val="18"/>
              </w:rPr>
              <w:t>)②</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sz w:val="22"/>
                <w:szCs w:val="22"/>
              </w:rPr>
            </w:pPr>
            <w:r w:rsidRPr="002C256F">
              <w:rPr>
                <w:rFonts w:hint="eastAsia"/>
                <w:color w:val="000000" w:themeColor="text1"/>
              </w:rPr>
              <w:t>□</w:t>
            </w:r>
          </w:p>
        </w:tc>
      </w:tr>
      <w:tr w:rsidR="002C256F" w:rsidRPr="002C256F" w:rsidTr="008D3F8B">
        <w:trPr>
          <w:trHeight w:val="2866"/>
        </w:trPr>
        <w:tc>
          <w:tcPr>
            <w:tcW w:w="478" w:type="dxa"/>
            <w:vMerge/>
            <w:vAlign w:val="center"/>
          </w:tcPr>
          <w:p w:rsidR="00BF1807" w:rsidRPr="002C256F" w:rsidRDefault="00BF1807" w:rsidP="00BF1807">
            <w:pPr>
              <w:jc w:val="center"/>
              <w:rPr>
                <w:rFonts w:ascii="ＭＳ ゴシック" w:eastAsia="ＭＳ ゴシック" w:hAnsi="ＭＳ ゴシック"/>
                <w:color w:val="000000" w:themeColor="text1"/>
                <w:sz w:val="24"/>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定期巡回・随時対応型訪問介護看護計画は、看護職員が利用者の居宅を定期的に訪問して行うアセスメント（利用者の心身の状況を勘案し、自立した日常生活を営むことができるように支援する上で解決すべき課題を把握することをいう。）の結果を踏まえ、作成しているか。「定期的に」とは、概ね1月に1回程度行われることが望ましいが、当該アセスメント及びモニタリングを担当する保健師、看護師又は准看護師の意見や、日々の定期巡回・随時対応型訪問介護看護の提供により把握された利用者の心身の状況等を踏まえ、適切な頻度で実施するものとす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区条例第26条第3項</w:t>
            </w:r>
          </w:p>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平18老計発0331004･老振発0331004･老老発0331017第3の一の4(1</w:t>
            </w:r>
            <w:r w:rsidRPr="002C256F">
              <w:rPr>
                <w:rFonts w:ascii="ＭＳ ゴシック" w:eastAsia="ＭＳ ゴシック" w:cs="ＭＳ ゴシック"/>
                <w:color w:val="000000" w:themeColor="text1"/>
                <w:kern w:val="0"/>
                <w:sz w:val="18"/>
                <w:szCs w:val="18"/>
              </w:rPr>
              <w:t>7</w:t>
            </w:r>
            <w:r w:rsidRPr="002C256F">
              <w:rPr>
                <w:rFonts w:ascii="ＭＳ ゴシック" w:eastAsia="ＭＳ ゴシック" w:cs="ＭＳ ゴシック" w:hint="eastAsia"/>
                <w:color w:val="000000" w:themeColor="text1"/>
                <w:kern w:val="0"/>
                <w:sz w:val="18"/>
                <w:szCs w:val="18"/>
              </w:rPr>
              <w:t>)③</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389"/>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(4) 訪問看護サービスの利用者に係る定期巡回・随時対応型訪問介護看護計画については、(1)に規定する事項に加え、当該利用者の希望、心身の状況、主治の医師の指示等を踏まえて、療養上の目標、当該目標を達成するための具体的なサービスの内容等を記載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区条例第26条第4項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396"/>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(5) 計画作成責任者が常勤看護師等でない場合には、常勤看護師等は、(4)の記載に際し、必要な指導及び管理を行うとともに、(6)に規定する利用者又はその家族に対する定期巡回・随時対応型訪問介護看護計画の説明を行う際には、計画作成責任者に対し、必要な協力を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区条例第26条第5項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20"/>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(6) 計画作成責任者は、定期巡回・随時対応型訪問介護看護計画の作成に当たっては、その内容について利用者又はその家族に対して説明し、利用者の同意を得ているか。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また、その実施状況や評価についても説明を行っているか。</w:t>
            </w:r>
          </w:p>
        </w:tc>
        <w:tc>
          <w:tcPr>
            <w:tcW w:w="2041" w:type="dxa"/>
            <w:vAlign w:val="center"/>
          </w:tcPr>
          <w:p w:rsidR="00BF1807" w:rsidRPr="002C256F" w:rsidRDefault="00BF1807" w:rsidP="00BF1807">
            <w:pPr>
              <w:snapToGrid w:val="0"/>
              <w:spacing w:line="252" w:lineRule="auto"/>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区条例第26条第6項</w:t>
            </w:r>
          </w:p>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平18老計発0331004･老振発0331004･老老発0331017第3の一の4(1</w:t>
            </w:r>
            <w:r w:rsidRPr="002C256F">
              <w:rPr>
                <w:rFonts w:ascii="ＭＳ ゴシック" w:eastAsia="ＭＳ ゴシック" w:cs="ＭＳ ゴシック"/>
                <w:color w:val="000000" w:themeColor="text1"/>
                <w:kern w:val="0"/>
                <w:sz w:val="18"/>
                <w:szCs w:val="18"/>
              </w:rPr>
              <w:t>7</w:t>
            </w:r>
            <w:r w:rsidRPr="002C256F">
              <w:rPr>
                <w:rFonts w:ascii="ＭＳ ゴシック" w:eastAsia="ＭＳ ゴシック" w:cs="ＭＳ ゴシック" w:hint="eastAsia"/>
                <w:color w:val="000000" w:themeColor="text1"/>
                <w:kern w:val="0"/>
                <w:sz w:val="18"/>
                <w:szCs w:val="18"/>
              </w:rPr>
              <w:t>)⑤</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907"/>
        </w:trPr>
        <w:tc>
          <w:tcPr>
            <w:tcW w:w="478"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20"/>
        </w:trPr>
        <w:tc>
          <w:tcPr>
            <w:tcW w:w="478" w:type="dxa"/>
            <w:vMerge w:val="restart"/>
            <w:vAlign w:val="center"/>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運営に</w:t>
            </w:r>
          </w:p>
          <w:p w:rsidR="00BF1807" w:rsidRPr="002C256F" w:rsidRDefault="00BF1807" w:rsidP="00BF1807">
            <w:pPr>
              <w:rPr>
                <w:rFonts w:ascii="ＭＳ ゴシック" w:eastAsia="ＭＳ ゴシック" w:hAnsi="ＭＳ ゴシック"/>
                <w:color w:val="000000" w:themeColor="text1"/>
                <w:sz w:val="22"/>
                <w:szCs w:val="22"/>
              </w:rPr>
            </w:pPr>
            <w:r w:rsidRPr="002C256F">
              <w:rPr>
                <w:rFonts w:ascii="ＭＳ ゴシック" w:eastAsia="ＭＳ ゴシック" w:hAnsi="ＭＳ ゴシック" w:hint="eastAsia"/>
                <w:color w:val="000000" w:themeColor="text1"/>
                <w:sz w:val="24"/>
              </w:rPr>
              <w:t>関する基準</w:t>
            </w: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(7) 計画作成責任者は、定期巡回・随時対応型訪問介護看護計画を作成した際には、当該定期巡回・随時対応型訪問介護看護計画を利用者に交付しているか。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ただし、定期巡回・随時対応型訪問介護看護事業所が保険医療機関である場合は、主治医への定期巡回・随時対応型訪問介護看護計画の提出は、診療記録への記載をもって代えることができることとされているため、定期巡回・随時対応型訪問介護看護計画の交付については、平成12年老企第55号「訪問看護計画書及び訪問看護報告書等の取扱いについて」に定める訪問看護計画書を参考に事業所ごとに定めるものを交付することで差し支えない。</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区条例第26条第7項</w:t>
            </w:r>
          </w:p>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平18老計発0331004･老振発0331004･老老発0331017第3の一の4(1</w:t>
            </w:r>
            <w:r w:rsidRPr="002C256F">
              <w:rPr>
                <w:rFonts w:ascii="ＭＳ ゴシック" w:eastAsia="ＭＳ ゴシック" w:cs="ＭＳ ゴシック"/>
                <w:color w:val="000000" w:themeColor="text1"/>
                <w:kern w:val="0"/>
                <w:sz w:val="18"/>
                <w:szCs w:val="18"/>
              </w:rPr>
              <w:t>7</w:t>
            </w:r>
            <w:r w:rsidRPr="002C256F">
              <w:rPr>
                <w:rFonts w:ascii="ＭＳ ゴシック" w:eastAsia="ＭＳ ゴシック" w:cs="ＭＳ ゴシック" w:hint="eastAsia"/>
                <w:color w:val="000000" w:themeColor="text1"/>
                <w:kern w:val="0"/>
                <w:sz w:val="18"/>
                <w:szCs w:val="18"/>
              </w:rPr>
              <w:t>)⑦</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r>
      <w:tr w:rsidR="002C256F" w:rsidRPr="002C256F" w:rsidTr="008D3F8B">
        <w:trPr>
          <w:trHeight w:val="20"/>
        </w:trPr>
        <w:tc>
          <w:tcPr>
            <w:tcW w:w="478" w:type="dxa"/>
            <w:vMerge/>
          </w:tcPr>
          <w:p w:rsidR="00BF1807" w:rsidRPr="002C256F" w:rsidRDefault="00BF1807" w:rsidP="00BF1807">
            <w:pPr>
              <w:rPr>
                <w:rFonts w:ascii="ＭＳ ゴシック" w:eastAsia="ＭＳ ゴシック" w:hAnsi="ＭＳ ゴシック"/>
                <w:color w:val="000000" w:themeColor="text1"/>
                <w:sz w:val="24"/>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Cs w:val="21"/>
              </w:rPr>
              <w:t>(8) 計画作成責任者は、定期巡回・随時対応型訪問介護看護計画の作成後、当該定期巡回・随時対応型訪問介護看護計画の実施状況の把握を行い、必要に応じて当該定期巡回・随時対応型訪問介護看護計画の変更を行っているか。</w:t>
            </w:r>
          </w:p>
        </w:tc>
        <w:tc>
          <w:tcPr>
            <w:tcW w:w="204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区条例第26条第8項</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sz w:val="22"/>
                <w:szCs w:val="22"/>
              </w:rPr>
            </w:pPr>
            <w:r w:rsidRPr="002C256F">
              <w:rPr>
                <w:rFonts w:hint="eastAsia"/>
                <w:color w:val="000000" w:themeColor="text1"/>
              </w:rPr>
              <w:t>□</w:t>
            </w:r>
          </w:p>
        </w:tc>
      </w:tr>
      <w:tr w:rsidR="002C256F" w:rsidRPr="002C256F" w:rsidTr="008D3F8B">
        <w:trPr>
          <w:trHeight w:val="20"/>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(9) (1)から(7)までの規定は、(8)に規定する定期巡回・随時対応型訪問介護看護計画の変更について準用しているか。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区条例第26条第9項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20"/>
        </w:trPr>
        <w:tc>
          <w:tcPr>
            <w:tcW w:w="478"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(10)訪問看護サービスを行う看護師等（准看護師を除く）は、訪問看護サービスについて、訪問日、提供した看護内容等を記載した訪問看護報告書を作成しているか。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なお、当該報告書の記載と先に主治医に提出した定期巡回・随時対応型訪問介護看護計画（診療記録の記載をもって代えた場合を含む）の記載において重複する箇所がある場合は、当該報告書における重複箇所の記載を省略しても差し支えない。</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区条例第26条第10項</w:t>
            </w:r>
          </w:p>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平18老計発0331004･老振発0331004･老老発0331017第3の一の4(1</w:t>
            </w:r>
            <w:r w:rsidRPr="002C256F">
              <w:rPr>
                <w:rFonts w:ascii="ＭＳ ゴシック" w:eastAsia="ＭＳ ゴシック" w:cs="ＭＳ ゴシック"/>
                <w:color w:val="000000" w:themeColor="text1"/>
                <w:kern w:val="0"/>
                <w:sz w:val="18"/>
                <w:szCs w:val="18"/>
              </w:rPr>
              <w:t>7</w:t>
            </w:r>
            <w:r w:rsidRPr="002C256F">
              <w:rPr>
                <w:rFonts w:ascii="ＭＳ ゴシック" w:eastAsia="ＭＳ ゴシック" w:cs="ＭＳ ゴシック" w:hint="eastAsia"/>
                <w:color w:val="000000" w:themeColor="text1"/>
                <w:kern w:val="0"/>
                <w:sz w:val="18"/>
                <w:szCs w:val="18"/>
              </w:rPr>
              <w:t>)⑨</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20"/>
        </w:trPr>
        <w:tc>
          <w:tcPr>
            <w:tcW w:w="478"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(11)常勤看護師等は、訪問看護報告書の作成に関し、必要な指導及び管理を行っているか。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区条例第26条第11項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20"/>
        </w:trPr>
        <w:tc>
          <w:tcPr>
            <w:tcW w:w="478"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(12) 17(3)の規定については、定期巡回・随時対応型訪問介護看護計画（訪問看護サービスの利用者に係るものに限る）及び訪問看護報告書の作成について準用しているか。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区条例第26条第12項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20"/>
        </w:trPr>
        <w:tc>
          <w:tcPr>
            <w:tcW w:w="478"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19 同居家族に対するサービス提供の禁止</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従業者に、その同居の家族である利用者に対する定期巡回・随時対応型訪問介護看護（随時対応サービスを除く）の提供をさせてはいない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区条例第27条</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20"/>
        </w:trPr>
        <w:tc>
          <w:tcPr>
            <w:tcW w:w="478"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20 利用者に関する区への通知</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定期巡回・随時対応型訪問介護看護事業者は、定期巡回・随時対応型訪問介護看護を受けている利用者が次のいずれかに該当する場合は、遅滞なく、意見を付してその旨を区に通知しているか。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① 正当な理由なしに定期巡回・随時対応型訪問介護看護の利用に関する指示に従わないことにより、要介護状態の程度を増進させたと認められるとき。</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② 偽りその他不正な行為によって保険給付を受け、又は受けようとしたとき。</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区条例第28条</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bl>
    <w:p w:rsidR="00D02C5E" w:rsidRPr="002C256F" w:rsidRDefault="00D02C5E">
      <w:pPr>
        <w:rPr>
          <w:color w:val="000000" w:themeColor="text1"/>
        </w:rPr>
      </w:pPr>
    </w:p>
    <w:tbl>
      <w:tblPr>
        <w:tblW w:w="977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5839"/>
        <w:gridCol w:w="2041"/>
        <w:gridCol w:w="471"/>
        <w:gridCol w:w="471"/>
        <w:gridCol w:w="471"/>
      </w:tblGrid>
      <w:tr w:rsidR="002C256F" w:rsidRPr="002C256F" w:rsidTr="008D3F8B">
        <w:trPr>
          <w:trHeight w:val="907"/>
        </w:trPr>
        <w:tc>
          <w:tcPr>
            <w:tcW w:w="478"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941"/>
        </w:trPr>
        <w:tc>
          <w:tcPr>
            <w:tcW w:w="478" w:type="dxa"/>
            <w:vMerge w:val="restart"/>
            <w:vAlign w:val="center"/>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autoSpaceDE w:val="0"/>
              <w:autoSpaceDN w:val="0"/>
              <w:adjustRightInd w:val="0"/>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運営に関する</w:t>
            </w:r>
          </w:p>
          <w:p w:rsidR="00BF1807" w:rsidRPr="002C256F" w:rsidRDefault="00BF1807" w:rsidP="00BF1807">
            <w:pPr>
              <w:autoSpaceDE w:val="0"/>
              <w:autoSpaceDN w:val="0"/>
              <w:adjustRightInd w:val="0"/>
              <w:jc w:val="center"/>
              <w:rPr>
                <w:rFonts w:ascii="ＭＳ ゴシック" w:eastAsia="ＭＳ ゴシック" w:hAnsi="ＭＳ ゴシック"/>
                <w:color w:val="000000" w:themeColor="text1"/>
                <w:sz w:val="24"/>
              </w:rPr>
            </w:pPr>
          </w:p>
          <w:p w:rsidR="00BF1807" w:rsidRPr="002C256F" w:rsidRDefault="00BF1807" w:rsidP="00BF1807">
            <w:pPr>
              <w:autoSpaceDE w:val="0"/>
              <w:autoSpaceDN w:val="0"/>
              <w:adjustRightInd w:val="0"/>
              <w:jc w:val="center"/>
              <w:rPr>
                <w:rFonts w:ascii="ＭＳ ゴシック" w:eastAsia="ＭＳ ゴシック" w:hAnsi="ＭＳ ゴシック"/>
                <w:color w:val="000000" w:themeColor="text1"/>
                <w:sz w:val="22"/>
                <w:szCs w:val="22"/>
              </w:rPr>
            </w:pPr>
            <w:r w:rsidRPr="002C256F">
              <w:rPr>
                <w:rFonts w:ascii="ＭＳ ゴシック" w:eastAsia="ＭＳ ゴシック" w:hAnsi="ＭＳ ゴシック" w:hint="eastAsia"/>
                <w:color w:val="000000" w:themeColor="text1"/>
                <w:sz w:val="24"/>
              </w:rPr>
              <w:t>基準</w:t>
            </w: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21 緊急時等の対応</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従業者は、現に定期巡回・随時対応型訪問介護看護の提供を行っているときに利用者に病状の急変が生じた場合その他必要な場合は、速やかに主治の医師への連絡を行う等の必要な措置を講じ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区条例第29条第1項</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r>
      <w:tr w:rsidR="002C256F" w:rsidRPr="002C256F" w:rsidTr="008D3F8B">
        <w:trPr>
          <w:trHeight w:val="907"/>
        </w:trPr>
        <w:tc>
          <w:tcPr>
            <w:tcW w:w="478" w:type="dxa"/>
            <w:vMerge/>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p>
        </w:tc>
        <w:tc>
          <w:tcPr>
            <w:tcW w:w="5839" w:type="dxa"/>
            <w:vAlign w:val="bottom"/>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(1)の定期巡回・随時対応型訪問介護看護従業者が看護職員である場合にあっては、必要に応じて臨時応急の手当てを行っているか。</w:t>
            </w:r>
          </w:p>
        </w:tc>
        <w:tc>
          <w:tcPr>
            <w:tcW w:w="2041" w:type="dxa"/>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区条例第29条第2項</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sz w:val="22"/>
                <w:szCs w:val="22"/>
              </w:rPr>
            </w:pPr>
            <w:r w:rsidRPr="002C256F">
              <w:rPr>
                <w:rFonts w:hint="eastAsia"/>
                <w:color w:val="000000" w:themeColor="text1"/>
              </w:rPr>
              <w:t>□</w:t>
            </w:r>
          </w:p>
        </w:tc>
      </w:tr>
      <w:tr w:rsidR="002C256F" w:rsidRPr="002C256F" w:rsidTr="008D3F8B">
        <w:tc>
          <w:tcPr>
            <w:tcW w:w="478" w:type="dxa"/>
            <w:vMerge/>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22 管理者等の責務</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定期巡回・随時対応型訪問介護看護事業所の管理者は、当該定期巡回・随時対応型訪問介護看護事業所の従業者及び業務の管理を、一元的に行っているか。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区条例第30条第1項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992"/>
        </w:trPr>
        <w:tc>
          <w:tcPr>
            <w:tcW w:w="478" w:type="dxa"/>
            <w:vMerge/>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定期巡回・随時対応型訪問介護看護事業所の管理者は、当該定期巡回・随時対応型訪問介護看護事業所の従業者に、区条例「第2章第4節 運営に関する基準」の規定を遵守させるため必要な指揮命令を行っているか。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区条例第30条第2項</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r>
      <w:tr w:rsidR="002C256F" w:rsidRPr="002C256F" w:rsidTr="008D3F8B">
        <w:trPr>
          <w:trHeight w:val="808"/>
        </w:trPr>
        <w:tc>
          <w:tcPr>
            <w:tcW w:w="478"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計画作成責任者は、定期巡回・随時対応型訪問介護看護事業所に対する定期巡回・随時対応型訪問介護看護の利用の申込みに係る調整等のサービスの内容の管理を行っているか。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区条例第30条第3項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3996"/>
        </w:trPr>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23 運営規程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定期巡回・随時対応型訪問介護看護事業者は、定期巡回・随時対応型訪問介護看護事業所ごとに、次に掲げる事業の運営についての重要事項に関する規程（以下「運営規程」）を定めているか。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① 事業の目的及び運営の方針</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② 従業者の職種、員数及び職務の内容</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③ 営業日及び営業時間</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④ 定期巡回・随時対応型訪問介護看護の内容及び利用料その他の費用の額</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⑤ 通常の事業の実施地域</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⑥ 緊急時等における対応方法</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⑦ 合鍵の管理方法及び紛失した場合の対処方法</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⑧ 虐待の防止のための措置に関する事項</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⑨ その他運営に関する重要事項</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区条例第31条</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24 勤務体制の確保等</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者は、利用者に対し適切な定期巡回・随時対応型訪問介護看護を提供できるよう、定期巡回・随時対応型訪問介護看護事業所ごとに、定期巡回・随時対応型訪問介護看護従業者の勤務の体制を定め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区条例第32条第1項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c>
          <w:tcPr>
            <w:tcW w:w="478"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所ごとに、原則として月ごとの勤務表を作成し、定期巡回・随時対応型訪問介護看護従業者については、日々の勤務時間、職務の内容、常勤・非常勤の別、管理者との兼務関係等を明確にしてい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平18老計発0331004･老振発0331004･老老発0331017第3の一の4(2</w:t>
            </w:r>
            <w:r w:rsidRPr="002C256F">
              <w:rPr>
                <w:rFonts w:ascii="ＭＳ ゴシック" w:eastAsia="ＭＳ ゴシック" w:cs="ＭＳ ゴシック"/>
                <w:color w:val="000000" w:themeColor="text1"/>
                <w:kern w:val="0"/>
                <w:sz w:val="18"/>
                <w:szCs w:val="18"/>
              </w:rPr>
              <w:t>2</w:t>
            </w:r>
            <w:r w:rsidRPr="002C256F">
              <w:rPr>
                <w:rFonts w:ascii="ＭＳ ゴシック" w:eastAsia="ＭＳ ゴシック" w:cs="ＭＳ ゴシック" w:hint="eastAsia"/>
                <w:color w:val="000000" w:themeColor="text1"/>
                <w:kern w:val="0"/>
                <w:sz w:val="18"/>
                <w:szCs w:val="18"/>
              </w:rPr>
              <w:t>)①</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bl>
    <w:p w:rsidR="000F448A" w:rsidRPr="002C256F" w:rsidRDefault="000F448A" w:rsidP="00EF6518">
      <w:pPr>
        <w:snapToGrid w:val="0"/>
        <w:rPr>
          <w:color w:val="000000" w:themeColor="text1"/>
          <w:sz w:val="2"/>
          <w:szCs w:val="2"/>
        </w:rPr>
      </w:pPr>
    </w:p>
    <w:p w:rsidR="00EF6518" w:rsidRPr="002C256F" w:rsidRDefault="00EF6518" w:rsidP="00EF6518">
      <w:pPr>
        <w:snapToGrid w:val="0"/>
        <w:rPr>
          <w:color w:val="000000" w:themeColor="text1"/>
          <w:sz w:val="2"/>
          <w:szCs w:val="2"/>
        </w:rPr>
      </w:pPr>
    </w:p>
    <w:p w:rsidR="00D02C5E" w:rsidRPr="002C256F" w:rsidRDefault="00D02C5E">
      <w:pPr>
        <w:rPr>
          <w:color w:val="000000" w:themeColor="text1"/>
        </w:rPr>
      </w:pPr>
    </w:p>
    <w:tbl>
      <w:tblPr>
        <w:tblW w:w="9768"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5839"/>
        <w:gridCol w:w="2042"/>
        <w:gridCol w:w="471"/>
        <w:gridCol w:w="471"/>
        <w:gridCol w:w="471"/>
      </w:tblGrid>
      <w:tr w:rsidR="002C256F" w:rsidRPr="002C256F" w:rsidTr="008D3F8B">
        <w:trPr>
          <w:trHeight w:val="983"/>
        </w:trPr>
        <w:tc>
          <w:tcPr>
            <w:tcW w:w="474"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2"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6862"/>
        </w:trPr>
        <w:tc>
          <w:tcPr>
            <w:tcW w:w="474" w:type="dxa"/>
            <w:vMerge w:val="restart"/>
            <w:vAlign w:val="center"/>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運営に関する基準</w:t>
            </w: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定期巡回・随時対応型訪問介護看護事業者は、定期巡回・随時対応型訪問介護看護事業所ごとに、当該定期巡回・随時対応型訪問介護看護事業所の従業者によって定期巡回・随時対応型訪問介護看護を提供し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ただし、定期巡回・随時対応型訪問介護看護事業所が、適切に定期巡回・随時対応型訪問介護看護を利用者に提供する体制を構築しており、他の訪問介護事業所又は夜間対応型訪問介護事業所（以下「訪問介護事業所等」）との密接な連携を図ることにより当該定期巡回・随時対応型訪問介護看護事業所の効果的な運営を期待することができる場合であって、利用者の処遇に支障がないときは、区長が地域の実情を勘案し適切と認める範囲内において、定期巡回サービス、随時対応サービス又は随時訪問サービスの事業の一部を、当該他の訪問介護事業所等との契約に基づき、当該訪問介護事業所等の従業者に行わせることができ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この場合において、「事業の一部」の範囲については区長が判断することとなるが、同一時間帯において、全ての利用者に対する定期巡回サービス、随時対応サービス、随時訪問サービスの全てを委託してはならないという趣旨であることに留意すること。したがって、定期巡回・随時対応型訪問介護看護事業所が定期巡回サービス、随時対応サービス及び随時訪問サービスのいずれも提供しない時間帯が生じることは認められない。</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区条例第32条第2項</w:t>
            </w:r>
          </w:p>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平18老計発0331004･老振発0331004･老老発0331017第3の一の4(2</w:t>
            </w:r>
            <w:r w:rsidRPr="002C256F">
              <w:rPr>
                <w:rFonts w:ascii="ＭＳ ゴシック" w:eastAsia="ＭＳ ゴシック" w:cs="ＭＳ ゴシック"/>
                <w:color w:val="000000" w:themeColor="text1"/>
                <w:kern w:val="0"/>
                <w:sz w:val="18"/>
                <w:szCs w:val="18"/>
              </w:rPr>
              <w:t>2</w:t>
            </w:r>
            <w:r w:rsidRPr="002C256F">
              <w:rPr>
                <w:rFonts w:ascii="ＭＳ ゴシック" w:eastAsia="ＭＳ ゴシック" w:cs="ＭＳ ゴシック" w:hint="eastAsia"/>
                <w:color w:val="000000" w:themeColor="text1"/>
                <w:kern w:val="0"/>
                <w:sz w:val="18"/>
                <w:szCs w:val="18"/>
              </w:rPr>
              <w:t>)③</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4096"/>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(4) (3)の本文の規定にかかわらず、午後6時から午前8時までの間に行われる随時対応サービスについては、区長が地域の実情を勘案し適切と認める範囲内において、複数の定期巡回・随時対応型訪問介護看護事業所の間の契約に基づき、当該複数の定期巡回・随時対応型訪問介護看護事業所が密接な連携を図ることにより、一体的に利用者又はその家族等からの通報を受け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この場合において、一体的実施ができる範囲について市町村を越えることを妨げるものではないが、例えば、全国展開している法人の本部で、全国の利用者からの通報を受け付けるような業務形態は、随時対応サービスが単なる通報受け付けサービスではなく、利用者の心身の状況に応じて必要な対応を行うものであるという観点から認められないものであ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区条例第32条第3項</w:t>
            </w:r>
          </w:p>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平18老計発0331004･老振発0331004･老老発0331017第3の一の4(2</w:t>
            </w:r>
            <w:r w:rsidRPr="002C256F">
              <w:rPr>
                <w:rFonts w:ascii="ＭＳ ゴシック" w:eastAsia="ＭＳ ゴシック" w:cs="ＭＳ ゴシック"/>
                <w:color w:val="000000" w:themeColor="text1"/>
                <w:kern w:val="0"/>
                <w:sz w:val="18"/>
                <w:szCs w:val="18"/>
              </w:rPr>
              <w:t>2</w:t>
            </w:r>
            <w:r w:rsidRPr="002C256F">
              <w:rPr>
                <w:rFonts w:ascii="ＭＳ ゴシック" w:eastAsia="ＭＳ ゴシック" w:cs="ＭＳ ゴシック" w:hint="eastAsia"/>
                <w:color w:val="000000" w:themeColor="text1"/>
                <w:kern w:val="0"/>
                <w:sz w:val="18"/>
                <w:szCs w:val="18"/>
              </w:rPr>
              <w:t>)④</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134"/>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(5) 定期巡回・随時対応型訪問介護看護事業者は、定期巡回・随時対応型訪問介護看護従業者の資質の向上のために、その研修の機会を確保しているか。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区条例第32条第4項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ED7B2D">
        <w:trPr>
          <w:trHeight w:val="1020"/>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E6035F">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w:t>
            </w:r>
            <w:r w:rsidRPr="002C256F">
              <w:rPr>
                <w:rFonts w:ascii="ＭＳ ゴシック" w:eastAsia="ＭＳ ゴシック" w:cs="ＭＳ ゴシック"/>
                <w:color w:val="000000" w:themeColor="text1"/>
                <w:kern w:val="0"/>
                <w:szCs w:val="21"/>
              </w:rPr>
              <w:t>6</w:t>
            </w:r>
            <w:r w:rsidRPr="002C256F">
              <w:rPr>
                <w:rFonts w:ascii="ＭＳ ゴシック" w:eastAsia="ＭＳ ゴシック" w:cs="ＭＳ ゴシック" w:hint="eastAsia"/>
                <w:color w:val="000000" w:themeColor="text1"/>
                <w:kern w:val="0"/>
                <w:szCs w:val="21"/>
              </w:rPr>
              <w:t>)職場において行われる性的な言動又は優越的な関係を背景とした言動であって、業務上必要かつ相当な範囲を超えたものにより就業環境が害されることを防止するための方針の明確化等の必要な措置を講じているか。</w:t>
            </w:r>
          </w:p>
        </w:tc>
        <w:tc>
          <w:tcPr>
            <w:tcW w:w="2042" w:type="dxa"/>
          </w:tcPr>
          <w:p w:rsidR="00BF1807" w:rsidRPr="002C256F" w:rsidRDefault="00BF1807" w:rsidP="00ED7B2D">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区条例第32条第</w:t>
            </w:r>
            <w:r w:rsidRPr="002C256F">
              <w:rPr>
                <w:rFonts w:ascii="ＭＳ ゴシック" w:eastAsia="ＭＳ ゴシック" w:cs="ＭＳ ゴシック"/>
                <w:color w:val="000000" w:themeColor="text1"/>
                <w:kern w:val="0"/>
                <w:sz w:val="18"/>
                <w:szCs w:val="18"/>
              </w:rPr>
              <w:t>5</w:t>
            </w:r>
            <w:r w:rsidRPr="002C256F">
              <w:rPr>
                <w:rFonts w:ascii="ＭＳ ゴシック" w:eastAsia="ＭＳ ゴシック" w:cs="ＭＳ ゴシック" w:hint="eastAsia"/>
                <w:color w:val="000000" w:themeColor="text1"/>
                <w:kern w:val="0"/>
                <w:sz w:val="18"/>
                <w:szCs w:val="18"/>
              </w:rPr>
              <w:t>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907"/>
        </w:trPr>
        <w:tc>
          <w:tcPr>
            <w:tcW w:w="474"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2"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1020"/>
        </w:trPr>
        <w:tc>
          <w:tcPr>
            <w:tcW w:w="474" w:type="dxa"/>
            <w:vMerge w:val="restart"/>
            <w:vAlign w:val="center"/>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運営に関する基準</w:t>
            </w: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color w:val="000000" w:themeColor="text1"/>
                <w:kern w:val="0"/>
                <w:szCs w:val="21"/>
              </w:rPr>
              <w:t xml:space="preserve">25 </w:t>
            </w:r>
            <w:r w:rsidRPr="002C256F">
              <w:rPr>
                <w:rFonts w:ascii="ＭＳ ゴシック" w:eastAsia="ＭＳ ゴシック" w:cs="ＭＳ ゴシック" w:hint="eastAsia"/>
                <w:color w:val="000000" w:themeColor="text1"/>
                <w:kern w:val="0"/>
                <w:szCs w:val="21"/>
              </w:rPr>
              <w:t>業務継続計画の策定等</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w:t>
            </w:r>
            <w:r w:rsidRPr="002C256F">
              <w:rPr>
                <w:rFonts w:ascii="ＭＳ ゴシック" w:eastAsia="ＭＳ ゴシック" w:cs="ＭＳ ゴシック"/>
                <w:color w:val="000000" w:themeColor="text1"/>
                <w:kern w:val="0"/>
                <w:szCs w:val="21"/>
              </w:rPr>
              <w:t>1</w:t>
            </w:r>
            <w:r w:rsidRPr="002C256F">
              <w:rPr>
                <w:rFonts w:ascii="ＭＳ ゴシック" w:eastAsia="ＭＳ ゴシック" w:cs="ＭＳ ゴシック" w:hint="eastAsia"/>
                <w:color w:val="000000" w:themeColor="text1"/>
                <w:kern w:val="0"/>
                <w:szCs w:val="21"/>
              </w:rPr>
              <w:t>)感染症や非常災害が発生した場合において、利用者に対する指定定期巡回・随時対応型訪問介護看護の提供を継続的に実施するための、及び非常時の体制で早期の業務再開を図るための計画（以下「業務継続計画」という。）を策定し、当該業務継続計画に従い必要な措置を講じ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区条例第32条の2</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r>
      <w:tr w:rsidR="002C256F" w:rsidRPr="002C256F" w:rsidTr="00E6035F">
        <w:trPr>
          <w:trHeight w:val="907"/>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w:t>
            </w:r>
            <w:r w:rsidRPr="002C256F">
              <w:rPr>
                <w:rFonts w:ascii="ＭＳ ゴシック" w:eastAsia="ＭＳ ゴシック" w:cs="ＭＳ ゴシック"/>
                <w:color w:val="000000" w:themeColor="text1"/>
                <w:kern w:val="0"/>
                <w:szCs w:val="21"/>
              </w:rPr>
              <w:t>2</w:t>
            </w:r>
            <w:r w:rsidRPr="002C256F">
              <w:rPr>
                <w:rFonts w:ascii="ＭＳ ゴシック" w:eastAsia="ＭＳ ゴシック" w:cs="ＭＳ ゴシック" w:hint="eastAsia"/>
                <w:color w:val="000000" w:themeColor="text1"/>
                <w:kern w:val="0"/>
                <w:szCs w:val="21"/>
              </w:rPr>
              <w:t>)従業者に対し、業務継続計画について周知するとともに、必要な研修及び訓練を定期的に実施しているか。</w:t>
            </w:r>
          </w:p>
        </w:tc>
        <w:tc>
          <w:tcPr>
            <w:tcW w:w="2042" w:type="dxa"/>
            <w:vMerge w:val="restart"/>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区条例第32条の2</w:t>
            </w:r>
          </w:p>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区条例第33条第1項</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r>
      <w:tr w:rsidR="002C256F" w:rsidRPr="002C256F" w:rsidTr="008D3F8B">
        <w:trPr>
          <w:trHeight w:val="696"/>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w:t>
            </w:r>
            <w:r w:rsidRPr="002C256F">
              <w:rPr>
                <w:rFonts w:ascii="ＭＳ ゴシック" w:eastAsia="ＭＳ ゴシック" w:cs="ＭＳ ゴシック"/>
                <w:color w:val="000000" w:themeColor="text1"/>
                <w:kern w:val="0"/>
                <w:szCs w:val="21"/>
              </w:rPr>
              <w:t>3</w:t>
            </w:r>
            <w:r w:rsidRPr="002C256F">
              <w:rPr>
                <w:rFonts w:ascii="ＭＳ ゴシック" w:eastAsia="ＭＳ ゴシック" w:cs="ＭＳ ゴシック" w:hint="eastAsia"/>
                <w:color w:val="000000" w:themeColor="text1"/>
                <w:kern w:val="0"/>
                <w:szCs w:val="21"/>
              </w:rPr>
              <w:t>)定期的に業務継続計画の見直しを行い、必要に応じて業務継続計画の変更を行っているか。</w:t>
            </w:r>
          </w:p>
        </w:tc>
        <w:tc>
          <w:tcPr>
            <w:tcW w:w="2042" w:type="dxa"/>
            <w:vMerge/>
          </w:tcPr>
          <w:p w:rsidR="00BF1807" w:rsidRPr="002C256F" w:rsidRDefault="00BF1807" w:rsidP="00BF1807">
            <w:pPr>
              <w:rPr>
                <w:rFonts w:ascii="ＭＳ ゴシック" w:eastAsia="ＭＳ ゴシック" w:cs="ＭＳ ゴシック"/>
                <w:color w:val="000000" w:themeColor="text1"/>
                <w:kern w:val="0"/>
                <w:sz w:val="18"/>
                <w:szCs w:val="18"/>
              </w:rPr>
            </w:pP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r>
      <w:tr w:rsidR="002C256F" w:rsidRPr="002C256F" w:rsidTr="008D3F8B">
        <w:trPr>
          <w:trHeight w:val="551"/>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26 衛生管理等</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定期巡回・随時対応型訪問介護看護事業者は、定期巡回・随時対応型訪問介護看護従業者の清潔の保持及び健康状態について、必要な管理を行っているか。</w:t>
            </w:r>
          </w:p>
        </w:tc>
        <w:tc>
          <w:tcPr>
            <w:tcW w:w="2042" w:type="dxa"/>
            <w:vMerge/>
          </w:tcPr>
          <w:p w:rsidR="00BF1807" w:rsidRPr="002C256F" w:rsidRDefault="00BF1807" w:rsidP="00BF1807">
            <w:pPr>
              <w:rPr>
                <w:rFonts w:ascii="ＭＳ ゴシック" w:eastAsia="ＭＳ ゴシック" w:cs="ＭＳ ゴシック"/>
                <w:color w:val="000000" w:themeColor="text1"/>
                <w:kern w:val="0"/>
                <w:sz w:val="18"/>
                <w:szCs w:val="18"/>
              </w:rPr>
            </w:pP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r>
      <w:tr w:rsidR="002C256F" w:rsidRPr="002C256F" w:rsidTr="008D3F8B">
        <w:trPr>
          <w:trHeight w:val="1304"/>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定期巡回・随時対応型訪問介護看護事業者は、定期巡回・随時対応型訪問介護看護事業所の設備及び備品等について、衛生的な管理に努めているか。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区条例第33条第2項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020"/>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w:t>
            </w:r>
            <w:r w:rsidRPr="002C256F">
              <w:rPr>
                <w:rFonts w:ascii="ＭＳ ゴシック" w:eastAsia="ＭＳ ゴシック" w:cs="ＭＳ ゴシック"/>
                <w:color w:val="000000" w:themeColor="text1"/>
                <w:kern w:val="0"/>
                <w:szCs w:val="21"/>
              </w:rPr>
              <w:t>3</w:t>
            </w:r>
            <w:r w:rsidRPr="002C256F">
              <w:rPr>
                <w:rFonts w:ascii="ＭＳ ゴシック" w:eastAsia="ＭＳ ゴシック" w:cs="ＭＳ ゴシック" w:hint="eastAsia"/>
                <w:color w:val="000000" w:themeColor="text1"/>
                <w:kern w:val="0"/>
                <w:szCs w:val="21"/>
              </w:rPr>
              <w:t>)定期巡回・随時対応型訪問介護看護事業者は、指定定期巡回・随時対応型訪問介護看護事業所において感染症が発生し、又はまん延しないように、以下に掲げる措置を講じているか。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区条例第33条第</w:t>
            </w:r>
            <w:r w:rsidRPr="002C256F">
              <w:rPr>
                <w:rFonts w:ascii="ＭＳ ゴシック" w:eastAsia="ＭＳ ゴシック" w:cs="ＭＳ ゴシック"/>
                <w:color w:val="000000" w:themeColor="text1"/>
                <w:kern w:val="0"/>
                <w:sz w:val="18"/>
                <w:szCs w:val="18"/>
              </w:rPr>
              <w:t>3</w:t>
            </w:r>
            <w:r w:rsidRPr="002C256F">
              <w:rPr>
                <w:rFonts w:ascii="ＭＳ ゴシック" w:eastAsia="ＭＳ ゴシック" w:cs="ＭＳ ゴシック" w:hint="eastAsia"/>
                <w:color w:val="000000" w:themeColor="text1"/>
                <w:kern w:val="0"/>
                <w:sz w:val="18"/>
                <w:szCs w:val="18"/>
              </w:rPr>
              <w:t>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020"/>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pStyle w:val="a7"/>
              <w:numPr>
                <w:ilvl w:val="0"/>
                <w:numId w:val="18"/>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定期巡回・随時対応型訪問介護看護従業者に周知徹底を図っているか。</w:t>
            </w:r>
          </w:p>
        </w:tc>
        <w:tc>
          <w:tcPr>
            <w:tcW w:w="2042" w:type="dxa"/>
            <w:vMerge w:val="restart"/>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区条例第33条第</w:t>
            </w:r>
            <w:r w:rsidRPr="002C256F">
              <w:rPr>
                <w:rFonts w:ascii="ＭＳ ゴシック" w:eastAsia="ＭＳ ゴシック" w:cs="ＭＳ ゴシック"/>
                <w:color w:val="000000" w:themeColor="text1"/>
                <w:kern w:val="0"/>
                <w:sz w:val="18"/>
                <w:szCs w:val="18"/>
              </w:rPr>
              <w:t>3</w:t>
            </w:r>
            <w:r w:rsidRPr="002C256F">
              <w:rPr>
                <w:rFonts w:ascii="ＭＳ ゴシック" w:eastAsia="ＭＳ ゴシック" w:cs="ＭＳ ゴシック" w:hint="eastAsia"/>
                <w:color w:val="000000" w:themeColor="text1"/>
                <w:kern w:val="0"/>
                <w:sz w:val="18"/>
                <w:szCs w:val="18"/>
              </w:rPr>
              <w:t>項</w:t>
            </w:r>
          </w:p>
          <w:p w:rsidR="00BF1807" w:rsidRPr="002C256F" w:rsidRDefault="00BF1807" w:rsidP="00BF1807">
            <w:pPr>
              <w:rPr>
                <w:rFonts w:ascii="ＭＳ ゴシック" w:eastAsia="ＭＳ ゴシック" w:cs="ＭＳ ゴシック"/>
                <w:color w:val="000000" w:themeColor="text1"/>
                <w:kern w:val="0"/>
                <w:sz w:val="18"/>
                <w:szCs w:val="18"/>
              </w:rPr>
            </w:pP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020"/>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pStyle w:val="a7"/>
              <w:numPr>
                <w:ilvl w:val="0"/>
                <w:numId w:val="18"/>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定期巡回・随時対応型訪問介護看護事業所における感染症の予防及びまん延の防止のための指針を整備しているか。</w:t>
            </w:r>
          </w:p>
        </w:tc>
        <w:tc>
          <w:tcPr>
            <w:tcW w:w="2042" w:type="dxa"/>
            <w:vMerge/>
          </w:tcPr>
          <w:p w:rsidR="00BF1807" w:rsidRPr="002C256F" w:rsidRDefault="00BF1807" w:rsidP="00BF1807">
            <w:pPr>
              <w:rPr>
                <w:rFonts w:ascii="ＭＳ ゴシック" w:eastAsia="ＭＳ ゴシック" w:cs="ＭＳ ゴシック"/>
                <w:color w:val="000000" w:themeColor="text1"/>
                <w:kern w:val="0"/>
                <w:sz w:val="18"/>
                <w:szCs w:val="18"/>
              </w:rPr>
            </w:pP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534"/>
        </w:trPr>
        <w:tc>
          <w:tcPr>
            <w:tcW w:w="474" w:type="dxa"/>
            <w:vMerge/>
            <w:vAlign w:val="center"/>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pStyle w:val="a7"/>
              <w:numPr>
                <w:ilvl w:val="0"/>
                <w:numId w:val="18"/>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color w:val="000000" w:themeColor="text1"/>
                <w:kern w:val="0"/>
                <w:szCs w:val="21"/>
              </w:rPr>
              <w:t>定期巡回・随時対応型訪問介護看護事業所において、定期巡回・随時対応型訪問介護看護従業者に対し、感染症の予防及びまん延の防止のための研修及び訓練を定期的に実施</w:t>
            </w:r>
            <w:r w:rsidRPr="002C256F">
              <w:rPr>
                <w:rFonts w:ascii="ＭＳ ゴシック" w:eastAsia="ＭＳ ゴシック" w:cs="ＭＳ ゴシック" w:hint="eastAsia"/>
                <w:color w:val="000000" w:themeColor="text1"/>
                <w:kern w:val="0"/>
                <w:szCs w:val="21"/>
              </w:rPr>
              <w:t>しているか</w:t>
            </w:r>
            <w:r w:rsidRPr="002C256F">
              <w:rPr>
                <w:rFonts w:ascii="ＭＳ ゴシック" w:eastAsia="ＭＳ ゴシック" w:cs="ＭＳ ゴシック"/>
                <w:color w:val="000000" w:themeColor="text1"/>
                <w:kern w:val="0"/>
                <w:szCs w:val="21"/>
              </w:rPr>
              <w:t>。</w:t>
            </w:r>
          </w:p>
        </w:tc>
        <w:tc>
          <w:tcPr>
            <w:tcW w:w="2042" w:type="dxa"/>
            <w:vMerge/>
          </w:tcPr>
          <w:p w:rsidR="00BF1807" w:rsidRPr="002C256F" w:rsidRDefault="00BF1807" w:rsidP="00BF1807">
            <w:pPr>
              <w:rPr>
                <w:rFonts w:ascii="ＭＳ ゴシック" w:eastAsia="ＭＳ ゴシック" w:cs="ＭＳ ゴシック"/>
                <w:color w:val="000000" w:themeColor="text1"/>
                <w:kern w:val="0"/>
                <w:sz w:val="18"/>
                <w:szCs w:val="18"/>
              </w:rPr>
            </w:pP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ED7B2D">
        <w:trPr>
          <w:trHeight w:val="907"/>
        </w:trPr>
        <w:tc>
          <w:tcPr>
            <w:tcW w:w="474" w:type="dxa"/>
            <w:vMerge/>
            <w:vAlign w:val="center"/>
          </w:tcPr>
          <w:p w:rsidR="00BF1807" w:rsidRPr="002C256F" w:rsidRDefault="00BF1807" w:rsidP="00BF1807">
            <w:pPr>
              <w:jc w:val="center"/>
              <w:rPr>
                <w:rFonts w:ascii="ＭＳ ゴシック" w:eastAsia="ＭＳ ゴシック" w:cs="ＭＳ ゴシック"/>
                <w:color w:val="000000" w:themeColor="text1"/>
                <w:kern w:val="0"/>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27 掲示</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事業所の見やすい場所に、運営規程の概要、定期巡回・随時対応型訪問介護看護従業者の勤務の体制その他の利用申込者のサービスの選択に資すると認められる重要事項を掲示し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Cs w:val="21"/>
              </w:rPr>
              <w:t>原則として、重要事項をウェブサイトに掲載しなければならない。</w:t>
            </w:r>
          </w:p>
        </w:tc>
        <w:tc>
          <w:tcPr>
            <w:tcW w:w="2042" w:type="dxa"/>
          </w:tcPr>
          <w:p w:rsidR="00BF1807" w:rsidRPr="002C256F" w:rsidRDefault="00BF1807" w:rsidP="00ED7B2D">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区条例第34条</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sz w:val="22"/>
                <w:szCs w:val="22"/>
              </w:rPr>
            </w:pPr>
            <w:r w:rsidRPr="002C256F">
              <w:rPr>
                <w:rFonts w:hint="eastAsia"/>
                <w:color w:val="000000" w:themeColor="text1"/>
              </w:rPr>
              <w:t>□</w:t>
            </w:r>
          </w:p>
        </w:tc>
      </w:tr>
      <w:tr w:rsidR="002C256F" w:rsidRPr="002C256F" w:rsidTr="008D3F8B">
        <w:trPr>
          <w:trHeight w:val="907"/>
        </w:trPr>
        <w:tc>
          <w:tcPr>
            <w:tcW w:w="474"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2"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767"/>
        </w:trPr>
        <w:tc>
          <w:tcPr>
            <w:tcW w:w="474" w:type="dxa"/>
            <w:vMerge w:val="restart"/>
            <w:vAlign w:val="center"/>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jc w:val="center"/>
              <w:rPr>
                <w:rFonts w:ascii="ＭＳ ゴシック" w:eastAsia="ＭＳ ゴシック" w:hAnsi="ＭＳ ゴシック"/>
                <w:color w:val="000000" w:themeColor="text1"/>
                <w:sz w:val="22"/>
                <w:szCs w:val="22"/>
              </w:rPr>
            </w:pPr>
            <w:r w:rsidRPr="002C256F">
              <w:rPr>
                <w:rFonts w:ascii="ＭＳ ゴシック" w:eastAsia="ＭＳ ゴシック" w:hAnsi="ＭＳ ゴシック" w:hint="eastAsia"/>
                <w:color w:val="000000" w:themeColor="text1"/>
                <w:sz w:val="24"/>
              </w:rPr>
              <w:t>運営に関する基準</w:t>
            </w: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28 秘密保持等</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定期巡回・随時対応型訪問介護看護事業所の従業者は、正当な理由がなく、その業務上知り得た利用者又はその家族の秘密を漏らしていないか。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区条例第35条第1項</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c>
          <w:tcPr>
            <w:tcW w:w="471" w:type="dxa"/>
          </w:tcPr>
          <w:p w:rsidR="00BF1807" w:rsidRPr="002C256F" w:rsidRDefault="00BF1807" w:rsidP="00BF1807">
            <w:pPr>
              <w:rPr>
                <w:color w:val="000000" w:themeColor="text1"/>
              </w:rPr>
            </w:pPr>
            <w:r w:rsidRPr="002C256F">
              <w:rPr>
                <w:rFonts w:hint="eastAsia"/>
                <w:color w:val="000000" w:themeColor="text1"/>
              </w:rPr>
              <w:t>□</w:t>
            </w:r>
          </w:p>
        </w:tc>
      </w:tr>
      <w:tr w:rsidR="002C256F" w:rsidRPr="002C256F" w:rsidTr="008D3F8B">
        <w:trPr>
          <w:trHeight w:val="1417"/>
        </w:trPr>
        <w:tc>
          <w:tcPr>
            <w:tcW w:w="474" w:type="dxa"/>
            <w:vMerge/>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当該定期巡回・随時対応型訪問介護看護事業所の従業者であった者が、正当な理由がなく、その業務上知り得た利用者又はその家族の秘密を漏らすことがないよう、必要な措置を講じ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区条例第35条第2項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417"/>
        </w:trPr>
        <w:tc>
          <w:tcPr>
            <w:tcW w:w="474"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定期巡回・随時対応型訪問介護看護事業者は、サービス担当者会議等において、利用者の個人情報を用いる場合は利用者の同意を、利用者の家族の個人情報を用いる場合は当該家族の同意を、あらかじめ文書により得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区条例第35条第3項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417"/>
        </w:trPr>
        <w:tc>
          <w:tcPr>
            <w:tcW w:w="474"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29 広告</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定期巡回・随時対応型訪問介護看護事業者は、定期巡回・随時対応型訪問介護看護事業所について広告をする場合においては、その内容が虚偽又は誇大なものとなっていないか。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区条例第36条</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417"/>
        </w:trPr>
        <w:tc>
          <w:tcPr>
            <w:tcW w:w="474"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30 居宅介護支援事業者に対する利益供与の禁止</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居宅介護支援事業者又はその従業者に対し、利用者に対して特定の事業者によるサービスを利用させることの対償として、金品その他の財産上の利益を供与していない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区条例第37条</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757"/>
        </w:trPr>
        <w:tc>
          <w:tcPr>
            <w:tcW w:w="474"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31 苦情処理</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者は、提供した定期巡回・随時対応型訪問介護看護に係る利用者及びその家族からの苦情に迅速かつ適切に対応するために、苦情を受け付けるための窓口を設置する等の必要な措置を講じ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具体的には、相談窓口、苦情処理の体制及び手順等当該事業所における苦情を処理するために講ずる措置の概要について明らかにし、利用申込者又はその家族にサービスの内容を説明する文書に苦情に対する対応の内容についても併せて記載するとともに、事業所に掲示するなどし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区条例第38条第1項</w:t>
            </w:r>
          </w:p>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平18老計発0331004･老振発0331004･老老発0331017第3の一の4(2</w:t>
            </w:r>
            <w:r w:rsidRPr="002C256F">
              <w:rPr>
                <w:rFonts w:ascii="ＭＳ ゴシック" w:eastAsia="ＭＳ ゴシック" w:cs="ＭＳ ゴシック"/>
                <w:color w:val="000000" w:themeColor="text1"/>
                <w:kern w:val="0"/>
                <w:sz w:val="18"/>
                <w:szCs w:val="18"/>
              </w:rPr>
              <w:t>8</w:t>
            </w:r>
            <w:r w:rsidRPr="002C256F">
              <w:rPr>
                <w:rFonts w:ascii="ＭＳ ゴシック" w:eastAsia="ＭＳ ゴシック" w:cs="ＭＳ ゴシック" w:hint="eastAsia"/>
                <w:color w:val="000000" w:themeColor="text1"/>
                <w:kern w:val="0"/>
                <w:sz w:val="18"/>
                <w:szCs w:val="18"/>
              </w:rPr>
              <w:t>)①</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726"/>
        </w:trPr>
        <w:tc>
          <w:tcPr>
            <w:tcW w:w="474"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定期巡回・随時対応型訪問介護看護事業者は、(1)の苦情を受け付けた場合には、当該苦情の内容等を記録しているか。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区条例第38条第2項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984"/>
        </w:trPr>
        <w:tc>
          <w:tcPr>
            <w:tcW w:w="474" w:type="dxa"/>
            <w:vMerge/>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定期巡回・随時対応型訪問介護看護事業者は、提供した定期巡回・随時対応型訪問介護看護に関し、法第23条の規定により区が行う文書その他の物件の提出若しくは提示の求め又は区の職員からの質問若しくは照会に応じ、及び利用者からの苦情に関して区が行う調査に協力するとともに、区から指導又は助言を受けた場合においては、当該指導又は助言に従って必要な改善を行っ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区条例第38条第3項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bl>
    <w:p w:rsidR="00E6035F" w:rsidRPr="002C256F" w:rsidRDefault="00E6035F">
      <w:pPr>
        <w:rPr>
          <w:color w:val="000000" w:themeColor="text1"/>
        </w:rPr>
      </w:pPr>
    </w:p>
    <w:tbl>
      <w:tblPr>
        <w:tblW w:w="9768"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5839"/>
        <w:gridCol w:w="2042"/>
        <w:gridCol w:w="471"/>
        <w:gridCol w:w="471"/>
        <w:gridCol w:w="471"/>
      </w:tblGrid>
      <w:tr w:rsidR="002C256F" w:rsidRPr="002C256F" w:rsidTr="008D3F8B">
        <w:trPr>
          <w:trHeight w:val="907"/>
        </w:trPr>
        <w:tc>
          <w:tcPr>
            <w:tcW w:w="474"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2"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7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908"/>
        </w:trPr>
        <w:tc>
          <w:tcPr>
            <w:tcW w:w="474" w:type="dxa"/>
            <w:vMerge w:val="restart"/>
            <w:vAlign w:val="center"/>
          </w:tcPr>
          <w:p w:rsidR="00BF1807" w:rsidRPr="002C256F" w:rsidRDefault="00BF1807" w:rsidP="00BF180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BF1807" w:rsidRPr="002C256F" w:rsidRDefault="00BF1807" w:rsidP="00BF1807">
            <w:pPr>
              <w:jc w:val="center"/>
              <w:rPr>
                <w:rFonts w:ascii="ＭＳ ゴシック" w:eastAsia="ＭＳ ゴシック" w:hAnsi="ＭＳ ゴシック"/>
                <w:color w:val="000000" w:themeColor="text1"/>
                <w:sz w:val="24"/>
              </w:rPr>
            </w:pPr>
          </w:p>
          <w:p w:rsidR="00BF1807" w:rsidRPr="002C256F" w:rsidRDefault="00BF1807" w:rsidP="00BF1807">
            <w:pPr>
              <w:jc w:val="center"/>
              <w:rPr>
                <w:rFonts w:ascii="ＭＳ ゴシック" w:eastAsia="ＭＳ ゴシック" w:hAnsi="ＭＳ ゴシック"/>
                <w:color w:val="000000" w:themeColor="text1"/>
                <w:sz w:val="22"/>
                <w:szCs w:val="22"/>
              </w:rPr>
            </w:pPr>
            <w:r w:rsidRPr="002C256F">
              <w:rPr>
                <w:rFonts w:ascii="ＭＳ ゴシック" w:eastAsia="ＭＳ ゴシック" w:hAnsi="ＭＳ ゴシック" w:hint="eastAsia"/>
                <w:color w:val="000000" w:themeColor="text1"/>
                <w:sz w:val="24"/>
              </w:rPr>
              <w:t>運営に関する基準</w:t>
            </w: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(4) 定期巡回・随時対応型訪問介護看護事業者は、区からの求めがあった場合には、(3)の改善の内容を区に報告しているか。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区条例第38条第4項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984"/>
        </w:trPr>
        <w:tc>
          <w:tcPr>
            <w:tcW w:w="474" w:type="dxa"/>
            <w:vMerge/>
          </w:tcPr>
          <w:p w:rsidR="00BF1807" w:rsidRPr="002C256F" w:rsidRDefault="00BF1807" w:rsidP="00BF1807">
            <w:pPr>
              <w:jc w:val="cente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(5) 定期巡回・随時対応型訪問介護看護事業者は、提供した定期巡回・随時対応型訪問介護看護に係る利用者からの苦情に関して国民健康保険団体連合会が行う法第176条第1項第3号の調査に協力するとともに、国民健康保険団体連合会から同号の指導又は助言を受けた場合においては、当該指導又は助言に従って必要な改善を行っ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区条例第38条第5項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260"/>
        </w:trPr>
        <w:tc>
          <w:tcPr>
            <w:tcW w:w="474"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(6) 定期巡回・随時対応型訪問介護看護事業者は、国民健康保険団体連合会からの求めがあった場合には、(5)の改善の内容を国民健康保険団体連合会に報告しているか。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区条例第38条第6項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4099"/>
        </w:trPr>
        <w:tc>
          <w:tcPr>
            <w:tcW w:w="474"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32 地域との連携等</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者は、定期巡回・随時対応型訪問介護看護の提供に当たっては、利用者、利用者の家族、地域住民の代表者、地域の医療関係者、区の職員又は当該定期巡回・随時対応型訪問介護看護事業所が所在する区域を管轄する法第115条の46第1項に規定する地域包括支援センターの職員、定期巡回・随時対応型訪問介護看護について知見を有する者等により構成される協議会を設置し、おおむね</w:t>
            </w:r>
            <w:r w:rsidRPr="002C256F">
              <w:rPr>
                <w:rFonts w:ascii="ＭＳ ゴシック" w:eastAsia="ＭＳ ゴシック" w:cs="ＭＳ ゴシック"/>
                <w:color w:val="000000" w:themeColor="text1"/>
                <w:kern w:val="0"/>
                <w:szCs w:val="21"/>
              </w:rPr>
              <w:t>6</w:t>
            </w:r>
            <w:r w:rsidRPr="002C256F">
              <w:rPr>
                <w:rFonts w:ascii="ＭＳ ゴシック" w:eastAsia="ＭＳ ゴシック" w:cs="ＭＳ ゴシック" w:hint="eastAsia"/>
                <w:color w:val="000000" w:themeColor="text1"/>
                <w:kern w:val="0"/>
                <w:szCs w:val="21"/>
              </w:rPr>
              <w:t>月に1回以上、介護・医療連携推進会議に対して定期巡回・随時対応型訪問介護看護の提供状況等を報告し、介護・医療連携推進会議による評価を受けるとともに、介護・医療連携推進会議から必要な要望、助言等を聴く機会を設け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区条例第39条第1項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020"/>
        </w:trPr>
        <w:tc>
          <w:tcPr>
            <w:tcW w:w="474"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定期巡回・随時対応型訪問介護看護事業所は、(1)の報告、評価、要望、助言等についての記録を作成するとともに、当該記録を公表しているか。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区条例第39条第2項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649"/>
        </w:trPr>
        <w:tc>
          <w:tcPr>
            <w:tcW w:w="474"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定期巡回・随時対応型訪問介護看護事業者は、その事業の運営に当たっては、提供した定期巡回・随時対応型訪問介護看護に関する利用者からの苦情に関して区等が派遣する者が相談及び援助を行う事業その他の区が実施する事業に協力するよう努め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区条例第39条第3項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8D3F8B">
        <w:trPr>
          <w:trHeight w:val="1985"/>
        </w:trPr>
        <w:tc>
          <w:tcPr>
            <w:tcW w:w="474" w:type="dxa"/>
            <w:vMerge/>
            <w:vAlign w:val="center"/>
          </w:tcPr>
          <w:p w:rsidR="00BF1807" w:rsidRPr="002C256F" w:rsidRDefault="00BF1807" w:rsidP="00BF1807">
            <w:pPr>
              <w:rPr>
                <w:rFonts w:ascii="ＭＳ ゴシック" w:eastAsia="ＭＳ ゴシック" w:hAnsi="ＭＳ ゴシック"/>
                <w:color w:val="000000" w:themeColor="text1"/>
                <w:sz w:val="22"/>
                <w:szCs w:val="22"/>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(4) 定期巡回・随時対応型訪問介護看護事業者は、定期巡回・随時対応型訪問介護看護事業所の所在する建物と同一の建物に居住する利用者に対して定期巡回・随時対応型訪問介護看護を提供する場合には、当該建物に居住する利用者以外の者に対しても、定期巡回・随時対応型訪問介護看護の提供を行っているか。</w:t>
            </w:r>
          </w:p>
        </w:tc>
        <w:tc>
          <w:tcPr>
            <w:tcW w:w="2042"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区条例第39条第4項</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bl>
    <w:p w:rsidR="00221339" w:rsidRPr="002C256F" w:rsidRDefault="00221339" w:rsidP="00221339">
      <w:pPr>
        <w:snapToGrid w:val="0"/>
        <w:rPr>
          <w:color w:val="000000" w:themeColor="text1"/>
          <w:sz w:val="2"/>
          <w:szCs w:val="2"/>
        </w:rPr>
      </w:pPr>
    </w:p>
    <w:p w:rsidR="00E6035F" w:rsidRPr="002C256F" w:rsidRDefault="00E6035F">
      <w:pPr>
        <w:rPr>
          <w:color w:val="000000" w:themeColor="text1"/>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5839"/>
        <w:gridCol w:w="2041"/>
        <w:gridCol w:w="471"/>
        <w:gridCol w:w="471"/>
        <w:gridCol w:w="471"/>
      </w:tblGrid>
      <w:tr w:rsidR="002C256F" w:rsidRPr="002C256F" w:rsidTr="008D3F8B">
        <w:trPr>
          <w:trHeight w:val="907"/>
          <w:jc w:val="center"/>
        </w:trPr>
        <w:tc>
          <w:tcPr>
            <w:tcW w:w="476" w:type="dxa"/>
            <w:vAlign w:val="center"/>
          </w:tcPr>
          <w:p w:rsidR="00221339" w:rsidRPr="002C256F" w:rsidRDefault="00221339" w:rsidP="003E3B1B">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221339" w:rsidRPr="002C256F" w:rsidRDefault="00221339" w:rsidP="003E3B1B">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221339" w:rsidRPr="002C256F" w:rsidRDefault="00221339" w:rsidP="003E3B1B">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221339" w:rsidRPr="002C256F" w:rsidRDefault="00221339" w:rsidP="003E3B1B">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71" w:type="dxa"/>
            <w:vAlign w:val="center"/>
          </w:tcPr>
          <w:p w:rsidR="00221339" w:rsidRPr="002C256F" w:rsidRDefault="00221339" w:rsidP="003E3B1B">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221339" w:rsidRPr="002C256F" w:rsidRDefault="00221339" w:rsidP="003E3B1B">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trHeight w:val="1644"/>
          <w:jc w:val="center"/>
        </w:trPr>
        <w:tc>
          <w:tcPr>
            <w:tcW w:w="476" w:type="dxa"/>
            <w:vMerge w:val="restart"/>
            <w:vAlign w:val="center"/>
          </w:tcPr>
          <w:p w:rsidR="0032580E" w:rsidRPr="002C256F" w:rsidRDefault="0032580E" w:rsidP="003E3B1B">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四</w:t>
            </w:r>
          </w:p>
          <w:p w:rsidR="0032580E" w:rsidRPr="002C256F" w:rsidRDefault="0032580E" w:rsidP="003E3B1B">
            <w:pPr>
              <w:jc w:val="center"/>
              <w:rPr>
                <w:rFonts w:ascii="ＭＳ ゴシック" w:eastAsia="ＭＳ ゴシック" w:hAnsi="ＭＳ ゴシック"/>
                <w:color w:val="000000" w:themeColor="text1"/>
                <w:sz w:val="24"/>
              </w:rPr>
            </w:pPr>
          </w:p>
          <w:p w:rsidR="0032580E" w:rsidRPr="002C256F" w:rsidRDefault="0032580E" w:rsidP="005A13DA">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運営に関する基準</w:t>
            </w:r>
          </w:p>
        </w:tc>
        <w:tc>
          <w:tcPr>
            <w:tcW w:w="5839" w:type="dxa"/>
            <w:vAlign w:val="center"/>
          </w:tcPr>
          <w:p w:rsidR="0032580E" w:rsidRPr="002C256F" w:rsidRDefault="0032580E" w:rsidP="0000797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w:t>
            </w:r>
            <w:r w:rsidRPr="002C256F">
              <w:rPr>
                <w:rFonts w:ascii="ＭＳ ゴシック" w:eastAsia="ＭＳ ゴシック" w:cs="ＭＳ ゴシック"/>
                <w:color w:val="000000" w:themeColor="text1"/>
                <w:kern w:val="0"/>
                <w:szCs w:val="21"/>
              </w:rPr>
              <w:t>3</w:t>
            </w:r>
            <w:r w:rsidRPr="002C256F">
              <w:rPr>
                <w:rFonts w:ascii="ＭＳ ゴシック" w:eastAsia="ＭＳ ゴシック" w:cs="ＭＳ ゴシック" w:hint="eastAsia"/>
                <w:color w:val="000000" w:themeColor="text1"/>
                <w:kern w:val="0"/>
                <w:szCs w:val="21"/>
              </w:rPr>
              <w:t xml:space="preserve"> 事故発生時の対応</w:t>
            </w:r>
          </w:p>
          <w:p w:rsidR="0032580E" w:rsidRPr="002C256F" w:rsidRDefault="0032580E" w:rsidP="0077517C">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者は、利用者に対する定期巡回・随時対応型訪問介護看護の提供により事故が発生した場合は、区、当該利用者の家族、当該利用者に係る居宅介護支援事業者等に連絡を行うとともに、必要な措置を講じているか。</w:t>
            </w:r>
          </w:p>
        </w:tc>
        <w:tc>
          <w:tcPr>
            <w:tcW w:w="2041" w:type="dxa"/>
          </w:tcPr>
          <w:p w:rsidR="0032580E" w:rsidRPr="002C256F" w:rsidRDefault="0032580E" w:rsidP="00221339">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区条例第40条第1項</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r>
      <w:tr w:rsidR="002C256F" w:rsidRPr="002C256F" w:rsidTr="008D3F8B">
        <w:trPr>
          <w:cantSplit/>
          <w:trHeight w:val="709"/>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5A0D3D">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定期巡回・随時対応型訪問介護看護事業者は、(1)の事故の状況及び事故に際して採った処置について記録しているか。</w:t>
            </w:r>
          </w:p>
        </w:tc>
        <w:tc>
          <w:tcPr>
            <w:tcW w:w="2041" w:type="dxa"/>
          </w:tcPr>
          <w:p w:rsidR="0032580E" w:rsidRPr="002C256F" w:rsidRDefault="0032580E" w:rsidP="002418BD">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区条例第40条第2項</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r>
      <w:tr w:rsidR="002C256F" w:rsidRPr="002C256F" w:rsidTr="008D3F8B">
        <w:trPr>
          <w:cantSplit/>
          <w:trHeight w:val="1020"/>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2934F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定期巡回・随時対応型訪問介護看護事業者は、利用者に対する定期巡回・随時対応型訪問介護看護の提供により賠償すべき事故が発生した場合は、損害賠償を速やかに行っているか。</w:t>
            </w:r>
          </w:p>
        </w:tc>
        <w:tc>
          <w:tcPr>
            <w:tcW w:w="2041" w:type="dxa"/>
          </w:tcPr>
          <w:p w:rsidR="0032580E" w:rsidRPr="002C256F" w:rsidRDefault="0032580E" w:rsidP="002418BD">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区条例第40条第3項</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r>
      <w:tr w:rsidR="002C256F" w:rsidRPr="002C256F" w:rsidTr="008D3F8B">
        <w:trPr>
          <w:cantSplit/>
          <w:trHeight w:val="709"/>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2934F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(4) 定期巡回・随時対応型訪問介護看護事業者は、事故が生じた際にはその原因を解明し、再発生を防ぐための対策を講じているか。</w:t>
            </w:r>
          </w:p>
        </w:tc>
        <w:tc>
          <w:tcPr>
            <w:tcW w:w="2041" w:type="dxa"/>
            <w:vAlign w:val="center"/>
          </w:tcPr>
          <w:p w:rsidR="0032580E" w:rsidRPr="002C256F" w:rsidRDefault="0032580E" w:rsidP="0003148A">
            <w:pPr>
              <w:snapToGrid w:val="0"/>
              <w:rPr>
                <w:rFonts w:ascii="ＭＳ ゴシック" w:eastAsia="ＭＳ ゴシック" w:cs="ＭＳ ゴシック"/>
                <w:color w:val="000000" w:themeColor="text1"/>
                <w:kern w:val="0"/>
                <w:sz w:val="16"/>
                <w:szCs w:val="16"/>
              </w:rPr>
            </w:pPr>
            <w:r w:rsidRPr="002C256F">
              <w:rPr>
                <w:rFonts w:ascii="ＭＳ ゴシック" w:eastAsia="ＭＳ ゴシック" w:cs="ＭＳ ゴシック" w:hint="eastAsia"/>
                <w:color w:val="000000" w:themeColor="text1"/>
                <w:kern w:val="0"/>
                <w:sz w:val="16"/>
                <w:szCs w:val="16"/>
              </w:rPr>
              <w:t>平18老計発0331004･老振発0331004･老老発0331017第3の一の4(</w:t>
            </w:r>
            <w:r w:rsidRPr="002C256F">
              <w:rPr>
                <w:rFonts w:ascii="ＭＳ ゴシック" w:eastAsia="ＭＳ ゴシック" w:cs="ＭＳ ゴシック"/>
                <w:color w:val="000000" w:themeColor="text1"/>
                <w:kern w:val="0"/>
                <w:sz w:val="16"/>
                <w:szCs w:val="16"/>
              </w:rPr>
              <w:t>30</w:t>
            </w:r>
            <w:r w:rsidRPr="002C256F">
              <w:rPr>
                <w:rFonts w:ascii="ＭＳ ゴシック" w:eastAsia="ＭＳ ゴシック" w:cs="ＭＳ ゴシック" w:hint="eastAsia"/>
                <w:color w:val="000000" w:themeColor="text1"/>
                <w:kern w:val="0"/>
                <w:sz w:val="16"/>
                <w:szCs w:val="16"/>
              </w:rPr>
              <w:t>)③</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r>
      <w:tr w:rsidR="002C256F" w:rsidRPr="002C256F" w:rsidTr="008D3F8B">
        <w:trPr>
          <w:cantSplit/>
          <w:trHeight w:val="709"/>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6B0956">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34</w:t>
            </w:r>
            <w:r w:rsidRPr="002C256F">
              <w:rPr>
                <w:rFonts w:ascii="ＭＳ ゴシック" w:eastAsia="ＭＳ ゴシック" w:cs="ＭＳ ゴシック"/>
                <w:color w:val="000000" w:themeColor="text1"/>
                <w:kern w:val="0"/>
                <w:szCs w:val="21"/>
              </w:rPr>
              <w:t xml:space="preserve"> </w:t>
            </w:r>
            <w:r w:rsidRPr="002C256F">
              <w:rPr>
                <w:rFonts w:ascii="ＭＳ ゴシック" w:eastAsia="ＭＳ ゴシック" w:cs="ＭＳ ゴシック" w:hint="eastAsia"/>
                <w:color w:val="000000" w:themeColor="text1"/>
                <w:kern w:val="0"/>
                <w:szCs w:val="21"/>
              </w:rPr>
              <w:t>虐待の防止</w:t>
            </w:r>
          </w:p>
          <w:p w:rsidR="0032580E" w:rsidRPr="002C256F" w:rsidRDefault="0032580E" w:rsidP="006B0956">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定期巡回・随時対応型訪問介護看護事業者は、虐待の発生又はその再発を防止するため、以下に掲げる措置を講じているか。</w:t>
            </w:r>
          </w:p>
        </w:tc>
        <w:tc>
          <w:tcPr>
            <w:tcW w:w="2041" w:type="dxa"/>
            <w:vMerge w:val="restart"/>
            <w:vAlign w:val="center"/>
          </w:tcPr>
          <w:p w:rsidR="0032580E" w:rsidRPr="002C256F" w:rsidRDefault="0032580E" w:rsidP="006B0956">
            <w:pPr>
              <w:snapToGrid w:val="0"/>
              <w:rPr>
                <w:rFonts w:ascii="ＭＳ ゴシック" w:eastAsia="ＭＳ ゴシック" w:cs="ＭＳ ゴシック"/>
                <w:color w:val="000000" w:themeColor="text1"/>
                <w:kern w:val="0"/>
                <w:sz w:val="16"/>
                <w:szCs w:val="16"/>
              </w:rPr>
            </w:pPr>
            <w:r w:rsidRPr="002C256F">
              <w:rPr>
                <w:rFonts w:ascii="ＭＳ ゴシック" w:eastAsia="ＭＳ ゴシック" w:cs="ＭＳ ゴシック" w:hint="eastAsia"/>
                <w:color w:val="000000" w:themeColor="text1"/>
                <w:kern w:val="0"/>
                <w:sz w:val="16"/>
                <w:szCs w:val="16"/>
              </w:rPr>
              <w:t>区条例第40条の2</w:t>
            </w: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p w:rsidR="0032580E" w:rsidRPr="002C256F" w:rsidRDefault="0032580E" w:rsidP="006B0956">
            <w:pPr>
              <w:snapToGrid w:val="0"/>
              <w:rPr>
                <w:rFonts w:ascii="ＭＳ ゴシック" w:eastAsia="ＭＳ ゴシック" w:cs="ＭＳ ゴシック"/>
                <w:color w:val="000000" w:themeColor="text1"/>
                <w:kern w:val="0"/>
                <w:sz w:val="16"/>
                <w:szCs w:val="16"/>
              </w:rPr>
            </w:pP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r>
      <w:tr w:rsidR="002C256F" w:rsidRPr="002C256F" w:rsidTr="008D3F8B">
        <w:trPr>
          <w:cantSplit/>
          <w:trHeight w:val="709"/>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4C0870">
            <w:pPr>
              <w:pStyle w:val="a7"/>
              <w:numPr>
                <w:ilvl w:val="0"/>
                <w:numId w:val="16"/>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所における虐待の防止のための対策を検討する委員会（テレビ電話装置等を活用して行うことができるものとする。）を定期的に開催するとともに、その結果について、定期巡回・随時対応型訪問介護看護従業者に周知徹底を図っているか。</w:t>
            </w:r>
          </w:p>
        </w:tc>
        <w:tc>
          <w:tcPr>
            <w:tcW w:w="2041" w:type="dxa"/>
            <w:vMerge/>
            <w:vAlign w:val="center"/>
          </w:tcPr>
          <w:p w:rsidR="0032580E" w:rsidRPr="002C256F" w:rsidRDefault="0032580E" w:rsidP="006B0956">
            <w:pPr>
              <w:snapToGrid w:val="0"/>
              <w:rPr>
                <w:rFonts w:ascii="ＭＳ ゴシック" w:eastAsia="ＭＳ ゴシック" w:cs="ＭＳ ゴシック"/>
                <w:color w:val="000000" w:themeColor="text1"/>
                <w:kern w:val="0"/>
                <w:sz w:val="16"/>
                <w:szCs w:val="16"/>
              </w:rPr>
            </w:pP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r>
      <w:tr w:rsidR="002C256F" w:rsidRPr="002C256F" w:rsidTr="008D3F8B">
        <w:trPr>
          <w:cantSplit/>
          <w:trHeight w:val="709"/>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4C0870">
            <w:pPr>
              <w:pStyle w:val="a7"/>
              <w:numPr>
                <w:ilvl w:val="0"/>
                <w:numId w:val="16"/>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定期巡回・随時対応型訪問介護看護事業所における虐待の防止のための指針を整備しているか。</w:t>
            </w:r>
          </w:p>
        </w:tc>
        <w:tc>
          <w:tcPr>
            <w:tcW w:w="2041" w:type="dxa"/>
            <w:vMerge/>
            <w:vAlign w:val="center"/>
          </w:tcPr>
          <w:p w:rsidR="0032580E" w:rsidRPr="002C256F" w:rsidRDefault="0032580E" w:rsidP="006B0956">
            <w:pPr>
              <w:snapToGrid w:val="0"/>
              <w:rPr>
                <w:rFonts w:ascii="ＭＳ ゴシック" w:eastAsia="ＭＳ ゴシック" w:cs="ＭＳ ゴシック"/>
                <w:color w:val="000000" w:themeColor="text1"/>
                <w:kern w:val="0"/>
                <w:sz w:val="16"/>
                <w:szCs w:val="16"/>
              </w:rPr>
            </w:pP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r>
      <w:tr w:rsidR="002C256F" w:rsidRPr="002C256F" w:rsidTr="008D3F8B">
        <w:trPr>
          <w:cantSplit/>
          <w:trHeight w:val="709"/>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4C0870">
            <w:pPr>
              <w:pStyle w:val="a7"/>
              <w:numPr>
                <w:ilvl w:val="0"/>
                <w:numId w:val="16"/>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定期巡回・随時対応型訪問介護看護事業所において、定期巡回・随時対応型訪問介護看護従業者に対し、虐待の防止のための研修を定期的に実施しているか。</w:t>
            </w:r>
          </w:p>
        </w:tc>
        <w:tc>
          <w:tcPr>
            <w:tcW w:w="2041" w:type="dxa"/>
            <w:vMerge/>
            <w:vAlign w:val="center"/>
          </w:tcPr>
          <w:p w:rsidR="0032580E" w:rsidRPr="002C256F" w:rsidRDefault="0032580E" w:rsidP="006B0956">
            <w:pPr>
              <w:snapToGrid w:val="0"/>
              <w:rPr>
                <w:rFonts w:ascii="ＭＳ ゴシック" w:eastAsia="ＭＳ ゴシック" w:cs="ＭＳ ゴシック"/>
                <w:color w:val="000000" w:themeColor="text1"/>
                <w:kern w:val="0"/>
                <w:sz w:val="16"/>
                <w:szCs w:val="16"/>
              </w:rPr>
            </w:pP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r>
      <w:tr w:rsidR="002C256F" w:rsidRPr="002C256F" w:rsidTr="008D3F8B">
        <w:trPr>
          <w:cantSplit/>
          <w:trHeight w:val="709"/>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4C0870">
            <w:pPr>
              <w:pStyle w:val="a7"/>
              <w:numPr>
                <w:ilvl w:val="0"/>
                <w:numId w:val="16"/>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前３号に掲げる措置を適切に実施するための担当者を置いているか。</w:t>
            </w:r>
          </w:p>
        </w:tc>
        <w:tc>
          <w:tcPr>
            <w:tcW w:w="2041" w:type="dxa"/>
            <w:vMerge/>
            <w:vAlign w:val="center"/>
          </w:tcPr>
          <w:p w:rsidR="0032580E" w:rsidRPr="002C256F" w:rsidRDefault="0032580E" w:rsidP="006B0956">
            <w:pPr>
              <w:snapToGrid w:val="0"/>
              <w:rPr>
                <w:rFonts w:ascii="ＭＳ ゴシック" w:eastAsia="ＭＳ ゴシック" w:cs="ＭＳ ゴシック"/>
                <w:color w:val="000000" w:themeColor="text1"/>
                <w:kern w:val="0"/>
                <w:sz w:val="16"/>
                <w:szCs w:val="16"/>
              </w:rPr>
            </w:pP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c>
          <w:tcPr>
            <w:tcW w:w="471" w:type="dxa"/>
          </w:tcPr>
          <w:p w:rsidR="0032580E" w:rsidRPr="002C256F" w:rsidRDefault="0032580E" w:rsidP="006B0956">
            <w:pPr>
              <w:jc w:val="center"/>
              <w:rPr>
                <w:color w:val="000000" w:themeColor="text1"/>
              </w:rPr>
            </w:pPr>
            <w:r w:rsidRPr="002C256F">
              <w:rPr>
                <w:rFonts w:hint="eastAsia"/>
                <w:color w:val="000000" w:themeColor="text1"/>
              </w:rPr>
              <w:t>□</w:t>
            </w:r>
          </w:p>
        </w:tc>
      </w:tr>
      <w:tr w:rsidR="002C256F" w:rsidRPr="002C256F" w:rsidTr="008D3F8B">
        <w:trPr>
          <w:cantSplit/>
          <w:trHeight w:val="1559"/>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E464E4">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35 会計の区分</w:t>
            </w:r>
          </w:p>
          <w:p w:rsidR="0032580E" w:rsidRPr="002C256F" w:rsidRDefault="0032580E" w:rsidP="00E464E4">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者は、定期巡回・随時対応型訪問介護看護事業所ごとに経理を区分するとともに、定期巡回・随時対応型訪問介護看護の事業の会計とその他の事業の会計を区分しているか。</w:t>
            </w:r>
          </w:p>
        </w:tc>
        <w:tc>
          <w:tcPr>
            <w:tcW w:w="2041" w:type="dxa"/>
          </w:tcPr>
          <w:p w:rsidR="0032580E" w:rsidRPr="002C256F" w:rsidRDefault="0032580E" w:rsidP="002418BD">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区条例第41条</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r>
      <w:tr w:rsidR="002C256F" w:rsidRPr="002C256F" w:rsidTr="008D3F8B">
        <w:trPr>
          <w:cantSplit/>
          <w:trHeight w:val="1077"/>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9876D9">
            <w:pPr>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具体的な会計処理の方法等については、別に通知された「指定介護老人福祉施設等に係る会計処理等の取扱いについて」及び「介護保険の給付対象事業における会計の区分について」によっているか。</w:t>
            </w:r>
          </w:p>
        </w:tc>
        <w:tc>
          <w:tcPr>
            <w:tcW w:w="2041" w:type="dxa"/>
            <w:vAlign w:val="center"/>
          </w:tcPr>
          <w:p w:rsidR="0032580E" w:rsidRPr="002C256F" w:rsidRDefault="0032580E" w:rsidP="009837E1">
            <w:pPr>
              <w:snapToGrid w:val="0"/>
              <w:rPr>
                <w:rFonts w:ascii="ＭＳ ゴシック" w:eastAsia="ＭＳ ゴシック" w:cs="ＭＳ ゴシック"/>
                <w:color w:val="000000" w:themeColor="text1"/>
                <w:kern w:val="0"/>
                <w:sz w:val="16"/>
                <w:szCs w:val="16"/>
              </w:rPr>
            </w:pPr>
            <w:r w:rsidRPr="002C256F">
              <w:rPr>
                <w:rFonts w:ascii="ＭＳ ゴシック" w:eastAsia="ＭＳ ゴシック" w:cs="ＭＳ ゴシック" w:hint="eastAsia"/>
                <w:color w:val="000000" w:themeColor="text1"/>
                <w:kern w:val="0"/>
                <w:sz w:val="16"/>
                <w:szCs w:val="16"/>
              </w:rPr>
              <w:t>平18老計発0331004･老振発0331004･老老発0331017第3の一の4(</w:t>
            </w:r>
            <w:r w:rsidRPr="002C256F">
              <w:rPr>
                <w:rFonts w:ascii="ＭＳ ゴシック" w:eastAsia="ＭＳ ゴシック" w:cs="ＭＳ ゴシック"/>
                <w:color w:val="000000" w:themeColor="text1"/>
                <w:kern w:val="0"/>
                <w:sz w:val="16"/>
                <w:szCs w:val="16"/>
              </w:rPr>
              <w:t>32</w:t>
            </w:r>
            <w:r w:rsidRPr="002C256F">
              <w:rPr>
                <w:rFonts w:ascii="ＭＳ ゴシック" w:eastAsia="ＭＳ ゴシック" w:cs="ＭＳ ゴシック" w:hint="eastAsia"/>
                <w:color w:val="000000" w:themeColor="text1"/>
                <w:kern w:val="0"/>
                <w:sz w:val="16"/>
                <w:szCs w:val="16"/>
              </w:rPr>
              <w:t>)</w:t>
            </w:r>
          </w:p>
          <w:p w:rsidR="0032580E" w:rsidRPr="002C256F" w:rsidRDefault="0032580E" w:rsidP="009837E1">
            <w:pPr>
              <w:snapToGrid w:val="0"/>
              <w:rPr>
                <w:rFonts w:ascii="ＭＳ ゴシック" w:eastAsia="ＭＳ ゴシック" w:cs="ＭＳ ゴシック"/>
                <w:color w:val="000000" w:themeColor="text1"/>
                <w:kern w:val="0"/>
                <w:sz w:val="16"/>
                <w:szCs w:val="16"/>
              </w:rPr>
            </w:pPr>
            <w:r w:rsidRPr="002C256F">
              <w:rPr>
                <w:rFonts w:ascii="ＭＳ ゴシック" w:eastAsia="ＭＳ ゴシック" w:cs="ＭＳ ゴシック" w:hint="eastAsia"/>
                <w:color w:val="000000" w:themeColor="text1"/>
                <w:kern w:val="0"/>
                <w:sz w:val="16"/>
                <w:szCs w:val="16"/>
              </w:rPr>
              <w:t>平12老計8号</w:t>
            </w:r>
          </w:p>
          <w:p w:rsidR="0032580E" w:rsidRPr="002C256F" w:rsidRDefault="0032580E" w:rsidP="009837E1">
            <w:pPr>
              <w:snapToGrid w:val="0"/>
              <w:rPr>
                <w:rFonts w:ascii="ＭＳ ゴシック" w:eastAsia="ＭＳ ゴシック" w:cs="ＭＳ ゴシック"/>
                <w:color w:val="000000" w:themeColor="text1"/>
                <w:kern w:val="0"/>
                <w:sz w:val="16"/>
                <w:szCs w:val="16"/>
              </w:rPr>
            </w:pPr>
            <w:r w:rsidRPr="002C256F">
              <w:rPr>
                <w:rFonts w:ascii="ＭＳ ゴシック" w:eastAsia="ＭＳ ゴシック" w:cs="ＭＳ ゴシック" w:hint="eastAsia"/>
                <w:color w:val="000000" w:themeColor="text1"/>
                <w:kern w:val="0"/>
                <w:sz w:val="16"/>
                <w:szCs w:val="16"/>
              </w:rPr>
              <w:t>平</w:t>
            </w:r>
            <w:r w:rsidRPr="002C256F">
              <w:rPr>
                <w:rFonts w:ascii="ＭＳ ゴシック" w:eastAsia="ＭＳ ゴシック" w:cs="ＭＳ ゴシック"/>
                <w:color w:val="000000" w:themeColor="text1"/>
                <w:kern w:val="0"/>
                <w:sz w:val="16"/>
                <w:szCs w:val="16"/>
              </w:rPr>
              <w:t>24</w:t>
            </w:r>
            <w:r w:rsidRPr="002C256F">
              <w:rPr>
                <w:rFonts w:ascii="ＭＳ ゴシック" w:eastAsia="ＭＳ ゴシック" w:cs="ＭＳ ゴシック" w:hint="eastAsia"/>
                <w:color w:val="000000" w:themeColor="text1"/>
                <w:kern w:val="0"/>
                <w:sz w:val="16"/>
                <w:szCs w:val="16"/>
              </w:rPr>
              <w:t>老高発0</w:t>
            </w:r>
            <w:r w:rsidRPr="002C256F">
              <w:rPr>
                <w:rFonts w:ascii="ＭＳ ゴシック" w:eastAsia="ＭＳ ゴシック" w:cs="ＭＳ ゴシック"/>
                <w:color w:val="000000" w:themeColor="text1"/>
                <w:kern w:val="0"/>
                <w:sz w:val="16"/>
                <w:szCs w:val="16"/>
              </w:rPr>
              <w:t>329</w:t>
            </w:r>
            <w:r w:rsidRPr="002C256F">
              <w:rPr>
                <w:rFonts w:ascii="ＭＳ ゴシック" w:eastAsia="ＭＳ ゴシック" w:cs="ＭＳ ゴシック" w:hint="eastAsia"/>
                <w:color w:val="000000" w:themeColor="text1"/>
                <w:kern w:val="0"/>
                <w:sz w:val="16"/>
                <w:szCs w:val="16"/>
              </w:rPr>
              <w:t>第1号</w:t>
            </w:r>
          </w:p>
          <w:p w:rsidR="0032580E" w:rsidRPr="002C256F" w:rsidRDefault="0032580E" w:rsidP="009837E1">
            <w:pPr>
              <w:snapToGrid w:val="0"/>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6"/>
                <w:szCs w:val="16"/>
              </w:rPr>
              <w:t>平13老振発18号</w:t>
            </w:r>
          </w:p>
        </w:tc>
        <w:tc>
          <w:tcPr>
            <w:tcW w:w="471" w:type="dxa"/>
          </w:tcPr>
          <w:p w:rsidR="0032580E" w:rsidRPr="002C256F" w:rsidRDefault="0032580E" w:rsidP="009837E1">
            <w:pPr>
              <w:rPr>
                <w:color w:val="000000" w:themeColor="text1"/>
              </w:rPr>
            </w:pPr>
            <w:r w:rsidRPr="002C256F">
              <w:rPr>
                <w:rFonts w:hint="eastAsia"/>
                <w:color w:val="000000" w:themeColor="text1"/>
              </w:rPr>
              <w:t>□</w:t>
            </w:r>
          </w:p>
        </w:tc>
        <w:tc>
          <w:tcPr>
            <w:tcW w:w="471" w:type="dxa"/>
          </w:tcPr>
          <w:p w:rsidR="0032580E" w:rsidRPr="002C256F" w:rsidRDefault="0032580E" w:rsidP="009837E1">
            <w:pPr>
              <w:rPr>
                <w:color w:val="000000" w:themeColor="text1"/>
              </w:rPr>
            </w:pPr>
            <w:r w:rsidRPr="002C256F">
              <w:rPr>
                <w:rFonts w:hint="eastAsia"/>
                <w:color w:val="000000" w:themeColor="text1"/>
              </w:rPr>
              <w:t>□</w:t>
            </w:r>
          </w:p>
        </w:tc>
        <w:tc>
          <w:tcPr>
            <w:tcW w:w="471" w:type="dxa"/>
          </w:tcPr>
          <w:p w:rsidR="0032580E" w:rsidRPr="002C256F" w:rsidRDefault="0032580E" w:rsidP="009837E1">
            <w:pPr>
              <w:rPr>
                <w:color w:val="000000" w:themeColor="text1"/>
              </w:rPr>
            </w:pPr>
            <w:r w:rsidRPr="002C256F">
              <w:rPr>
                <w:rFonts w:hint="eastAsia"/>
                <w:color w:val="000000" w:themeColor="text1"/>
              </w:rPr>
              <w:t>□</w:t>
            </w:r>
          </w:p>
        </w:tc>
      </w:tr>
      <w:tr w:rsidR="002C256F" w:rsidRPr="002C256F" w:rsidTr="008D3F8B">
        <w:trPr>
          <w:cantSplit/>
          <w:trHeight w:val="1644"/>
          <w:jc w:val="center"/>
        </w:trPr>
        <w:tc>
          <w:tcPr>
            <w:tcW w:w="476" w:type="dxa"/>
            <w:vMerge/>
            <w:vAlign w:val="center"/>
          </w:tcPr>
          <w:p w:rsidR="0032580E" w:rsidRPr="002C256F" w:rsidRDefault="0032580E" w:rsidP="003E3B1B">
            <w:pPr>
              <w:jc w:val="center"/>
              <w:rPr>
                <w:rFonts w:ascii="ＭＳ ゴシック" w:eastAsia="ＭＳ ゴシック" w:hAnsi="ＭＳ ゴシック"/>
                <w:color w:val="000000" w:themeColor="text1"/>
                <w:sz w:val="22"/>
                <w:szCs w:val="22"/>
              </w:rPr>
            </w:pPr>
          </w:p>
        </w:tc>
        <w:tc>
          <w:tcPr>
            <w:tcW w:w="5839" w:type="dxa"/>
            <w:vAlign w:val="center"/>
          </w:tcPr>
          <w:p w:rsidR="0032580E" w:rsidRPr="002C256F" w:rsidRDefault="0032580E" w:rsidP="005A0D3D">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36 記録の整備</w:t>
            </w:r>
          </w:p>
          <w:p w:rsidR="0032580E" w:rsidRPr="002C256F" w:rsidRDefault="0032580E" w:rsidP="005A0D3D">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定期巡回・随時対応型訪問介護看護事業者は、従業者、設備、備品及び会計に関する諸記録を整備しているか。</w:t>
            </w:r>
          </w:p>
        </w:tc>
        <w:tc>
          <w:tcPr>
            <w:tcW w:w="2041" w:type="dxa"/>
          </w:tcPr>
          <w:p w:rsidR="0032580E" w:rsidRPr="002C256F" w:rsidRDefault="0032580E" w:rsidP="002418BD">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区条例第42条第1項</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c>
          <w:tcPr>
            <w:tcW w:w="471" w:type="dxa"/>
          </w:tcPr>
          <w:p w:rsidR="0032580E" w:rsidRPr="002C256F" w:rsidRDefault="0032580E" w:rsidP="00BB775D">
            <w:pPr>
              <w:jc w:val="center"/>
              <w:rPr>
                <w:color w:val="000000" w:themeColor="text1"/>
              </w:rPr>
            </w:pPr>
            <w:r w:rsidRPr="002C256F">
              <w:rPr>
                <w:rFonts w:hint="eastAsia"/>
                <w:color w:val="000000" w:themeColor="text1"/>
              </w:rPr>
              <w:t>□</w:t>
            </w:r>
          </w:p>
        </w:tc>
      </w:tr>
      <w:tr w:rsidR="002C256F" w:rsidRPr="002C256F" w:rsidTr="008D3F8B">
        <w:trPr>
          <w:cantSplit/>
          <w:trHeight w:val="740"/>
          <w:jc w:val="center"/>
        </w:trPr>
        <w:tc>
          <w:tcPr>
            <w:tcW w:w="476" w:type="dxa"/>
            <w:vAlign w:val="center"/>
          </w:tcPr>
          <w:p w:rsidR="0032580E" w:rsidRPr="002C256F" w:rsidRDefault="005A13DA" w:rsidP="00364A14">
            <w:pPr>
              <w:snapToGrid w:val="0"/>
              <w:spacing w:line="276" w:lineRule="auto"/>
              <w:rPr>
                <w:rFonts w:ascii="ＭＳ ゴシック" w:eastAsia="ＭＳ ゴシック" w:hAnsi="ＭＳ ゴシック"/>
                <w:color w:val="000000" w:themeColor="text1"/>
                <w:sz w:val="23"/>
                <w:szCs w:val="23"/>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32580E" w:rsidRPr="002C256F" w:rsidRDefault="0032580E" w:rsidP="003F4BAB">
            <w:pPr>
              <w:autoSpaceDE w:val="0"/>
              <w:autoSpaceDN w:val="0"/>
              <w:adjustRightInd w:val="0"/>
              <w:jc w:val="center"/>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32580E" w:rsidRPr="002C256F" w:rsidRDefault="0032580E" w:rsidP="003F4BAB">
            <w:pPr>
              <w:jc w:val="cente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32580E" w:rsidRPr="002C256F" w:rsidRDefault="0032580E" w:rsidP="00BB3B76">
            <w:pPr>
              <w:rPr>
                <w:color w:val="000000" w:themeColor="text1"/>
              </w:rPr>
            </w:pPr>
            <w:r w:rsidRPr="002C256F">
              <w:rPr>
                <w:rFonts w:ascii="ＭＳ ゴシック" w:eastAsia="ＭＳ ゴシック" w:cs="ＭＳ ゴシック" w:hint="eastAsia"/>
                <w:color w:val="000000" w:themeColor="text1"/>
                <w:kern w:val="0"/>
                <w:sz w:val="22"/>
                <w:szCs w:val="22"/>
              </w:rPr>
              <w:t>はい</w:t>
            </w:r>
          </w:p>
        </w:tc>
        <w:tc>
          <w:tcPr>
            <w:tcW w:w="471" w:type="dxa"/>
            <w:vAlign w:val="center"/>
          </w:tcPr>
          <w:p w:rsidR="0032580E" w:rsidRPr="002C256F" w:rsidRDefault="0032580E" w:rsidP="00BB775D">
            <w:pPr>
              <w:jc w:val="center"/>
              <w:rPr>
                <w:color w:val="000000" w:themeColor="text1"/>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32580E" w:rsidRPr="002C256F" w:rsidRDefault="0032580E" w:rsidP="00BB775D">
            <w:pPr>
              <w:jc w:val="center"/>
              <w:rPr>
                <w:color w:val="000000" w:themeColor="text1"/>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cantSplit/>
          <w:trHeight w:val="4740"/>
          <w:jc w:val="center"/>
        </w:trPr>
        <w:tc>
          <w:tcPr>
            <w:tcW w:w="476" w:type="dxa"/>
            <w:vAlign w:val="center"/>
          </w:tcPr>
          <w:p w:rsidR="000B7991" w:rsidRPr="002C256F" w:rsidRDefault="000B7991" w:rsidP="000B7991">
            <w:pPr>
              <w:jc w:val="center"/>
              <w:rPr>
                <w:rFonts w:ascii="ＭＳ ゴシック" w:eastAsia="ＭＳ ゴシック" w:hAnsi="ＭＳ ゴシック"/>
                <w:color w:val="000000" w:themeColor="text1"/>
                <w:sz w:val="23"/>
                <w:szCs w:val="23"/>
              </w:rPr>
            </w:pPr>
            <w:r w:rsidRPr="002C256F">
              <w:rPr>
                <w:rFonts w:ascii="ＭＳ ゴシック" w:eastAsia="ＭＳ ゴシック" w:hAnsi="ＭＳ ゴシック" w:hint="eastAsia"/>
                <w:color w:val="000000" w:themeColor="text1"/>
                <w:sz w:val="23"/>
                <w:szCs w:val="23"/>
              </w:rPr>
              <w:t>四</w:t>
            </w:r>
          </w:p>
          <w:p w:rsidR="000B7991" w:rsidRPr="002C256F" w:rsidRDefault="000B7991" w:rsidP="000B7991">
            <w:pPr>
              <w:jc w:val="center"/>
              <w:rPr>
                <w:rFonts w:ascii="ＭＳ ゴシック" w:eastAsia="ＭＳ ゴシック" w:hAnsi="ＭＳ ゴシック"/>
                <w:color w:val="000000" w:themeColor="text1"/>
                <w:sz w:val="23"/>
                <w:szCs w:val="23"/>
              </w:rPr>
            </w:pPr>
          </w:p>
          <w:p w:rsidR="00BB3B76" w:rsidRPr="002C256F" w:rsidRDefault="000B7991" w:rsidP="000B7991">
            <w:pPr>
              <w:jc w:val="center"/>
              <w:rPr>
                <w:rFonts w:ascii="ＭＳ ゴシック" w:eastAsia="ＭＳ ゴシック" w:hAnsi="ＭＳ ゴシック"/>
                <w:color w:val="000000" w:themeColor="text1"/>
                <w:sz w:val="23"/>
                <w:szCs w:val="23"/>
              </w:rPr>
            </w:pPr>
            <w:r w:rsidRPr="002C256F">
              <w:rPr>
                <w:rFonts w:ascii="ＭＳ ゴシック" w:eastAsia="ＭＳ ゴシック" w:hAnsi="ＭＳ ゴシック" w:hint="eastAsia"/>
                <w:color w:val="000000" w:themeColor="text1"/>
                <w:sz w:val="23"/>
                <w:szCs w:val="23"/>
              </w:rPr>
              <w:t>運営に関する基準</w:t>
            </w:r>
          </w:p>
        </w:tc>
        <w:tc>
          <w:tcPr>
            <w:tcW w:w="5839" w:type="dxa"/>
            <w:vAlign w:val="center"/>
          </w:tcPr>
          <w:p w:rsidR="00BB3B76" w:rsidRPr="002C256F" w:rsidRDefault="00BB3B76" w:rsidP="00BB3B76">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定期巡回・随時対応型訪問介護看護事業者は、利用者に対する定期巡回・随時対応型訪問介護看護の提供に関する次の各号に掲げる記録を整備し、その完結の日から5年間保存しているか。</w:t>
            </w:r>
          </w:p>
          <w:p w:rsidR="00BB3B76" w:rsidRPr="002C256F" w:rsidRDefault="00BB3B76" w:rsidP="00BB3B76">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① 定期巡回・随時対応型訪問介護看護計画</w:t>
            </w:r>
          </w:p>
          <w:p w:rsidR="00BB3B76" w:rsidRPr="002C256F" w:rsidRDefault="00BB3B76" w:rsidP="00BB3B76">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② 区条例第20条第2項に規定する提供した具体的なサービスの内</w:t>
            </w:r>
          </w:p>
          <w:p w:rsidR="00BB3B76" w:rsidRPr="002C256F" w:rsidRDefault="00BB3B76" w:rsidP="00BB3B76">
            <w:pPr>
              <w:autoSpaceDE w:val="0"/>
              <w:autoSpaceDN w:val="0"/>
              <w:adjustRightInd w:val="0"/>
              <w:ind w:firstLineChars="200" w:firstLine="381"/>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容等の記録</w:t>
            </w:r>
          </w:p>
          <w:p w:rsidR="00BB3B76" w:rsidRPr="002C256F" w:rsidRDefault="00BB3B76" w:rsidP="00BB3B76">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③ 区条例第25条第2項に規定する主治の医師による指示の文書</w:t>
            </w:r>
          </w:p>
          <w:p w:rsidR="00BB3B76" w:rsidRPr="002C256F" w:rsidRDefault="00BB3B76" w:rsidP="00BB3B76">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④ 区条例第26条第11項に規定する訪問看護報告書</w:t>
            </w:r>
          </w:p>
          <w:p w:rsidR="00BB3B76" w:rsidRPr="002C256F" w:rsidRDefault="00BB3B76" w:rsidP="00BB3B76">
            <w:pPr>
              <w:autoSpaceDE w:val="0"/>
              <w:autoSpaceDN w:val="0"/>
              <w:adjustRightInd w:val="0"/>
              <w:ind w:firstLineChars="100" w:firstLine="19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⑤ </w:t>
            </w:r>
            <w:r w:rsidRPr="002C256F">
              <w:rPr>
                <w:rFonts w:ascii="ＭＳ ゴシック" w:eastAsia="ＭＳ ゴシック" w:cs="ＭＳ ゴシック" w:hint="eastAsia"/>
                <w:color w:val="000000" w:themeColor="text1"/>
                <w:kern w:val="0"/>
                <w:szCs w:val="18"/>
              </w:rPr>
              <w:t>区条例第24条第9号に規定する</w:t>
            </w:r>
            <w:r w:rsidRPr="002C256F">
              <w:rPr>
                <w:rFonts w:ascii="ＭＳ ゴシック" w:eastAsia="ＭＳ ゴシック" w:cs="ＭＳ ゴシック" w:hint="eastAsia"/>
                <w:color w:val="000000" w:themeColor="text1"/>
                <w:kern w:val="0"/>
                <w:szCs w:val="21"/>
              </w:rPr>
              <w:t>身体的拘束等の態様及び時間、その際の利用者の心身の状況並びに緊急やむを得ない理由の記録</w:t>
            </w:r>
          </w:p>
          <w:p w:rsidR="00BB3B76" w:rsidRPr="002C256F" w:rsidRDefault="00BB3B76" w:rsidP="00BB3B76">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⑥ 区条例第28条に規定する区への通知に係る記録</w:t>
            </w:r>
          </w:p>
          <w:p w:rsidR="00BB3B76" w:rsidRPr="002C256F" w:rsidRDefault="00BB3B76" w:rsidP="00BB3B76">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⑦ 区条例第38条第2項に規定する苦情の内容等の記録</w:t>
            </w:r>
          </w:p>
          <w:p w:rsidR="00BB3B76" w:rsidRPr="002C256F" w:rsidRDefault="00BB3B76" w:rsidP="00BB3B76">
            <w:pPr>
              <w:autoSpaceDE w:val="0"/>
              <w:autoSpaceDN w:val="0"/>
              <w:adjustRightInd w:val="0"/>
              <w:ind w:left="381" w:hangingChars="200" w:hanging="381"/>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⑧ 区条例第40条第2項に規定する事故の状況及び事故に際して採った処置についての記録</w:t>
            </w:r>
          </w:p>
        </w:tc>
        <w:tc>
          <w:tcPr>
            <w:tcW w:w="2041" w:type="dxa"/>
          </w:tcPr>
          <w:p w:rsidR="00BB3B76" w:rsidRPr="002C256F" w:rsidRDefault="00BB3B76" w:rsidP="00BB3B76">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区条例第42条第2項</w:t>
            </w:r>
          </w:p>
        </w:tc>
        <w:tc>
          <w:tcPr>
            <w:tcW w:w="471" w:type="dxa"/>
          </w:tcPr>
          <w:p w:rsidR="00BB3B76" w:rsidRPr="002C256F" w:rsidRDefault="00BB3B76" w:rsidP="00BB3B76">
            <w:pPr>
              <w:rPr>
                <w:color w:val="000000" w:themeColor="text1"/>
              </w:rPr>
            </w:pPr>
            <w:r w:rsidRPr="002C256F">
              <w:rPr>
                <w:rFonts w:hint="eastAsia"/>
                <w:color w:val="000000" w:themeColor="text1"/>
              </w:rPr>
              <w:t>□</w:t>
            </w:r>
          </w:p>
        </w:tc>
        <w:tc>
          <w:tcPr>
            <w:tcW w:w="471" w:type="dxa"/>
          </w:tcPr>
          <w:p w:rsidR="00BB3B76" w:rsidRPr="002C256F" w:rsidRDefault="00BB3B76" w:rsidP="00BB3B76">
            <w:pPr>
              <w:rPr>
                <w:color w:val="000000" w:themeColor="text1"/>
              </w:rPr>
            </w:pPr>
            <w:r w:rsidRPr="002C256F">
              <w:rPr>
                <w:rFonts w:hint="eastAsia"/>
                <w:color w:val="000000" w:themeColor="text1"/>
              </w:rPr>
              <w:t>□</w:t>
            </w:r>
          </w:p>
        </w:tc>
        <w:tc>
          <w:tcPr>
            <w:tcW w:w="471" w:type="dxa"/>
          </w:tcPr>
          <w:p w:rsidR="00BB3B76" w:rsidRPr="002C256F" w:rsidRDefault="00BB3B76" w:rsidP="00BB3B76">
            <w:pPr>
              <w:rPr>
                <w:color w:val="000000" w:themeColor="text1"/>
              </w:rPr>
            </w:pPr>
            <w:r w:rsidRPr="002C256F">
              <w:rPr>
                <w:rFonts w:hint="eastAsia"/>
                <w:color w:val="000000" w:themeColor="text1"/>
              </w:rPr>
              <w:t>□</w:t>
            </w:r>
          </w:p>
        </w:tc>
      </w:tr>
      <w:tr w:rsidR="002C256F" w:rsidRPr="002C256F" w:rsidTr="008D3F8B">
        <w:trPr>
          <w:cantSplit/>
          <w:trHeight w:val="2126"/>
          <w:jc w:val="center"/>
        </w:trPr>
        <w:tc>
          <w:tcPr>
            <w:tcW w:w="476" w:type="dxa"/>
            <w:vMerge w:val="restart"/>
            <w:vAlign w:val="center"/>
          </w:tcPr>
          <w:p w:rsidR="00EB01C8" w:rsidRPr="002C256F" w:rsidRDefault="00BB3B76" w:rsidP="00EB01C8">
            <w:pPr>
              <w:snapToGrid w:val="0"/>
              <w:spacing w:line="216" w:lineRule="auto"/>
              <w:jc w:val="left"/>
              <w:rPr>
                <w:rFonts w:ascii="ＭＳ ゴシック" w:eastAsia="ＭＳ ゴシック" w:hAnsi="ＭＳ ゴシック"/>
                <w:color w:val="000000" w:themeColor="text1"/>
                <w:sz w:val="18"/>
                <w:szCs w:val="18"/>
              </w:rPr>
            </w:pPr>
            <w:r w:rsidRPr="002C256F">
              <w:rPr>
                <w:rFonts w:ascii="ＭＳ ゴシック" w:eastAsia="ＭＳ ゴシック" w:hAnsi="ＭＳ ゴシック" w:hint="eastAsia"/>
                <w:color w:val="000000" w:themeColor="text1"/>
                <w:sz w:val="18"/>
                <w:szCs w:val="18"/>
              </w:rPr>
              <w:t>五</w:t>
            </w:r>
          </w:p>
          <w:p w:rsidR="00EB01C8" w:rsidRPr="002C256F" w:rsidRDefault="00BB3B76" w:rsidP="00EB01C8">
            <w:pPr>
              <w:snapToGrid w:val="0"/>
              <w:spacing w:line="216" w:lineRule="auto"/>
              <w:jc w:val="left"/>
              <w:rPr>
                <w:rFonts w:ascii="ＭＳ ゴシック" w:eastAsia="ＭＳ ゴシック" w:hAnsi="ＭＳ ゴシック"/>
                <w:color w:val="000000" w:themeColor="text1"/>
                <w:sz w:val="18"/>
                <w:szCs w:val="18"/>
              </w:rPr>
            </w:pPr>
            <w:r w:rsidRPr="002C256F">
              <w:rPr>
                <w:rFonts w:ascii="ＭＳ ゴシック" w:eastAsia="ＭＳ ゴシック" w:hAnsi="ＭＳ ゴシック" w:hint="eastAsia"/>
                <w:color w:val="000000" w:themeColor="text1"/>
                <w:sz w:val="18"/>
                <w:szCs w:val="18"/>
              </w:rPr>
              <w:t xml:space="preserve">　連携型定期巡回</w:t>
            </w:r>
          </w:p>
          <w:p w:rsidR="00EB01C8" w:rsidRPr="002C256F" w:rsidRDefault="00BB3B76" w:rsidP="00EB01C8">
            <w:pPr>
              <w:snapToGrid w:val="0"/>
              <w:spacing w:line="216" w:lineRule="auto"/>
              <w:jc w:val="left"/>
              <w:rPr>
                <w:rFonts w:ascii="ＭＳ ゴシック" w:eastAsia="ＭＳ ゴシック" w:hAnsi="ＭＳ ゴシック"/>
                <w:color w:val="000000" w:themeColor="text1"/>
                <w:sz w:val="18"/>
                <w:szCs w:val="18"/>
              </w:rPr>
            </w:pPr>
            <w:r w:rsidRPr="002C256F">
              <w:rPr>
                <w:rFonts w:ascii="ＭＳ ゴシック" w:eastAsia="ＭＳ ゴシック" w:hAnsi="ＭＳ ゴシック" w:hint="eastAsia"/>
                <w:color w:val="000000" w:themeColor="text1"/>
                <w:sz w:val="18"/>
                <w:szCs w:val="18"/>
              </w:rPr>
              <w:t>・</w:t>
            </w:r>
          </w:p>
          <w:p w:rsidR="00EB01C8" w:rsidRPr="002C256F" w:rsidRDefault="00BB3B76" w:rsidP="00EB01C8">
            <w:pPr>
              <w:snapToGrid w:val="0"/>
              <w:spacing w:line="216" w:lineRule="auto"/>
              <w:jc w:val="left"/>
              <w:rPr>
                <w:rFonts w:ascii="ＭＳ ゴシック" w:eastAsia="ＭＳ ゴシック" w:hAnsi="ＭＳ ゴシック"/>
                <w:color w:val="000000" w:themeColor="text1"/>
                <w:sz w:val="18"/>
                <w:szCs w:val="18"/>
              </w:rPr>
            </w:pPr>
            <w:r w:rsidRPr="002C256F">
              <w:rPr>
                <w:rFonts w:ascii="ＭＳ ゴシック" w:eastAsia="ＭＳ ゴシック" w:hAnsi="ＭＳ ゴシック" w:hint="eastAsia"/>
                <w:color w:val="000000" w:themeColor="text1"/>
                <w:sz w:val="18"/>
                <w:szCs w:val="18"/>
              </w:rPr>
              <w:t>随時対応型訪問介護看護の人員及び運営に関する基準の特例</w:t>
            </w:r>
          </w:p>
        </w:tc>
        <w:tc>
          <w:tcPr>
            <w:tcW w:w="5839" w:type="dxa"/>
            <w:vAlign w:val="center"/>
          </w:tcPr>
          <w:p w:rsidR="00BB3B76" w:rsidRPr="002C256F" w:rsidRDefault="00BB3B76" w:rsidP="009837E1">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 適用除外</w:t>
            </w:r>
          </w:p>
          <w:p w:rsidR="00BB3B76" w:rsidRPr="002C256F" w:rsidRDefault="00BB3B76" w:rsidP="00FC124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連携型定期巡回・随時対応型訪問介護看護事業者が当該連携型定期巡回・随時対応型訪問介護看護事業所ごとに置くべき定期巡回・随時対応型訪問介護看護従業者の職種及び員数については、区条例第6条第1項第4号、第9項、第10項及び第12項の規定（訪問看護サービスに係る人員基準）を適用していないか。</w:t>
            </w:r>
          </w:p>
        </w:tc>
        <w:tc>
          <w:tcPr>
            <w:tcW w:w="2041" w:type="dxa"/>
          </w:tcPr>
          <w:p w:rsidR="00BB3B76" w:rsidRPr="002C256F" w:rsidRDefault="00BB3B76" w:rsidP="00FC124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区条例第43条第1項</w:t>
            </w:r>
          </w:p>
        </w:tc>
        <w:tc>
          <w:tcPr>
            <w:tcW w:w="471" w:type="dxa"/>
          </w:tcPr>
          <w:p w:rsidR="00BB3B76" w:rsidRPr="002C256F" w:rsidRDefault="00BB3B76" w:rsidP="00487CB3">
            <w:pPr>
              <w:jc w:val="center"/>
              <w:rPr>
                <w:color w:val="000000" w:themeColor="text1"/>
              </w:rPr>
            </w:pPr>
            <w:r w:rsidRPr="002C256F">
              <w:rPr>
                <w:rFonts w:hint="eastAsia"/>
                <w:color w:val="000000" w:themeColor="text1"/>
              </w:rPr>
              <w:t>□</w:t>
            </w:r>
          </w:p>
        </w:tc>
        <w:tc>
          <w:tcPr>
            <w:tcW w:w="471" w:type="dxa"/>
          </w:tcPr>
          <w:p w:rsidR="00BB3B76" w:rsidRPr="002C256F" w:rsidRDefault="00BB3B76" w:rsidP="00487CB3">
            <w:pPr>
              <w:jc w:val="center"/>
              <w:rPr>
                <w:color w:val="000000" w:themeColor="text1"/>
              </w:rPr>
            </w:pPr>
            <w:r w:rsidRPr="002C256F">
              <w:rPr>
                <w:rFonts w:hint="eastAsia"/>
                <w:color w:val="000000" w:themeColor="text1"/>
              </w:rPr>
              <w:t>□</w:t>
            </w:r>
          </w:p>
        </w:tc>
        <w:tc>
          <w:tcPr>
            <w:tcW w:w="471" w:type="dxa"/>
          </w:tcPr>
          <w:p w:rsidR="00BB3B76" w:rsidRPr="002C256F" w:rsidRDefault="00BB3B76" w:rsidP="00487CB3">
            <w:pPr>
              <w:jc w:val="center"/>
              <w:rPr>
                <w:color w:val="000000" w:themeColor="text1"/>
              </w:rPr>
            </w:pPr>
            <w:r w:rsidRPr="002C256F">
              <w:rPr>
                <w:rFonts w:hint="eastAsia"/>
                <w:color w:val="000000" w:themeColor="text1"/>
              </w:rPr>
              <w:t>□</w:t>
            </w:r>
          </w:p>
        </w:tc>
      </w:tr>
      <w:tr w:rsidR="002C256F" w:rsidRPr="002C256F" w:rsidTr="008D3F8B">
        <w:trPr>
          <w:cantSplit/>
          <w:trHeight w:val="1871"/>
          <w:jc w:val="center"/>
        </w:trPr>
        <w:tc>
          <w:tcPr>
            <w:tcW w:w="476" w:type="dxa"/>
            <w:vMerge/>
            <w:textDirection w:val="tbRlV"/>
            <w:vAlign w:val="center"/>
          </w:tcPr>
          <w:p w:rsidR="00B04ED8" w:rsidRPr="002C256F" w:rsidRDefault="00B04ED8" w:rsidP="00B04ED8">
            <w:pPr>
              <w:snapToGrid w:val="0"/>
              <w:spacing w:line="216" w:lineRule="auto"/>
              <w:ind w:left="113" w:right="113"/>
              <w:rPr>
                <w:rFonts w:ascii="ＭＳ ゴシック" w:eastAsia="ＭＳ ゴシック" w:hAnsi="ＭＳ ゴシック"/>
                <w:color w:val="000000" w:themeColor="text1"/>
                <w:sz w:val="20"/>
                <w:szCs w:val="20"/>
              </w:rPr>
            </w:pP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連携型定期巡回・随時対応型訪問介護看護事業者については、区条例第25条、第26条第4項（同条第9項において準用する場合を含む）、第5項（同条第9項において準用する場合を含む）及び第10項から第12項まで並びに第42条第2項第3号及び第4号の規定（訪問看護サービスに係る定期巡回・随時対応型訪問介護看護計画及び訪問看護報告書、主治の医師との関係等に係る基準）を適用していない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区条例第43条第2項</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cantSplit/>
          <w:trHeight w:val="1559"/>
          <w:jc w:val="center"/>
        </w:trPr>
        <w:tc>
          <w:tcPr>
            <w:tcW w:w="476" w:type="dxa"/>
            <w:vMerge/>
            <w:textDirection w:val="tbRlV"/>
            <w:vAlign w:val="center"/>
          </w:tcPr>
          <w:p w:rsidR="00B04ED8" w:rsidRPr="002C256F" w:rsidRDefault="00B04ED8" w:rsidP="00B04ED8">
            <w:pPr>
              <w:snapToGrid w:val="0"/>
              <w:spacing w:line="360" w:lineRule="auto"/>
              <w:ind w:left="113" w:right="113"/>
              <w:rPr>
                <w:rFonts w:ascii="ＭＳ ゴシック" w:eastAsia="ＭＳ ゴシック" w:hAnsi="ＭＳ ゴシック"/>
                <w:color w:val="000000" w:themeColor="text1"/>
                <w:sz w:val="24"/>
              </w:rPr>
            </w:pP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２ 訪問看護事業者との連携</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連携型定期巡回・随時対応型訪問介護看護事業者は、連携型定期巡回・随時対応型訪問介護看護事業所ごとに、当該連携型定期巡回・随時対応型訪問介護看護事業所の利用者に対して訪問看護の提供を行う訪問看護事業者と連携している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区条例第44条第1項</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cantSplit/>
          <w:trHeight w:val="2778"/>
          <w:jc w:val="center"/>
        </w:trPr>
        <w:tc>
          <w:tcPr>
            <w:tcW w:w="476" w:type="dxa"/>
            <w:vMerge/>
            <w:textDirection w:val="tbRlV"/>
            <w:vAlign w:val="center"/>
          </w:tcPr>
          <w:p w:rsidR="00B04ED8" w:rsidRPr="002C256F" w:rsidRDefault="00B04ED8" w:rsidP="00B04ED8">
            <w:pPr>
              <w:snapToGrid w:val="0"/>
              <w:spacing w:line="360" w:lineRule="auto"/>
              <w:ind w:left="113" w:right="113"/>
              <w:rPr>
                <w:rFonts w:ascii="ＭＳ ゴシック" w:eastAsia="ＭＳ ゴシック" w:hAnsi="ＭＳ ゴシック"/>
                <w:color w:val="000000" w:themeColor="text1"/>
                <w:sz w:val="24"/>
              </w:rPr>
            </w:pP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連携型定期巡回・随時対応型訪問介護看護事業者は、連携する訪問看護事業者（以下「連携訪問看護事業者」）との契約に基づき、当該連携訪問看護事業者から、次の各号に掲げる事項について必要な協力を得ているか。</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① 区条例第26条第3項に規定するアセスメント</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② 随時対応サービスの提供に当たっての連絡体制の確保</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③ 区条例第39条第1項に規定する介護・医療連携推進会議への参加</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④ その他連携型定期巡回・随時対応型訪問介護看護の提供に当たって必要な指導及び助言</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区条例第44条第2項</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cantSplit/>
          <w:trHeight w:val="740"/>
          <w:jc w:val="center"/>
        </w:trPr>
        <w:tc>
          <w:tcPr>
            <w:tcW w:w="476" w:type="dxa"/>
            <w:vAlign w:val="center"/>
          </w:tcPr>
          <w:p w:rsidR="00B04ED8" w:rsidRPr="002C256F" w:rsidRDefault="00B04ED8" w:rsidP="00B04ED8">
            <w:pPr>
              <w:snapToGrid w:val="0"/>
              <w:spacing w:line="276" w:lineRule="auto"/>
              <w:rPr>
                <w:rFonts w:ascii="ＭＳ ゴシック" w:eastAsia="ＭＳ ゴシック" w:hAnsi="ＭＳ ゴシック"/>
                <w:color w:val="000000" w:themeColor="text1"/>
                <w:sz w:val="23"/>
                <w:szCs w:val="23"/>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04ED8" w:rsidRPr="002C256F" w:rsidRDefault="00B04ED8" w:rsidP="00B04ED8">
            <w:pPr>
              <w:autoSpaceDE w:val="0"/>
              <w:autoSpaceDN w:val="0"/>
              <w:adjustRightInd w:val="0"/>
              <w:jc w:val="center"/>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04ED8" w:rsidRPr="002C256F" w:rsidRDefault="00B04ED8" w:rsidP="00B04ED8">
            <w:pPr>
              <w:jc w:val="cente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04ED8" w:rsidRPr="002C256F" w:rsidRDefault="00B04ED8" w:rsidP="00B04ED8">
            <w:pPr>
              <w:rPr>
                <w:color w:val="000000" w:themeColor="text1"/>
              </w:rPr>
            </w:pPr>
            <w:r w:rsidRPr="002C256F">
              <w:rPr>
                <w:rFonts w:ascii="ＭＳ ゴシック" w:eastAsia="ＭＳ ゴシック" w:cs="ＭＳ ゴシック" w:hint="eastAsia"/>
                <w:color w:val="000000" w:themeColor="text1"/>
                <w:kern w:val="0"/>
                <w:sz w:val="22"/>
                <w:szCs w:val="22"/>
              </w:rPr>
              <w:t>はい</w:t>
            </w:r>
          </w:p>
        </w:tc>
        <w:tc>
          <w:tcPr>
            <w:tcW w:w="471" w:type="dxa"/>
            <w:vAlign w:val="center"/>
          </w:tcPr>
          <w:p w:rsidR="00B04ED8" w:rsidRPr="002C256F" w:rsidRDefault="00B04ED8" w:rsidP="00B04ED8">
            <w:pPr>
              <w:jc w:val="center"/>
              <w:rPr>
                <w:color w:val="000000" w:themeColor="text1"/>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04ED8" w:rsidRPr="002C256F" w:rsidRDefault="00B04ED8" w:rsidP="00B04ED8">
            <w:pPr>
              <w:jc w:val="center"/>
              <w:rPr>
                <w:color w:val="000000" w:themeColor="text1"/>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cantSplit/>
          <w:trHeight w:val="2820"/>
          <w:jc w:val="center"/>
        </w:trPr>
        <w:tc>
          <w:tcPr>
            <w:tcW w:w="476" w:type="dxa"/>
            <w:vAlign w:val="center"/>
          </w:tcPr>
          <w:p w:rsidR="00B04ED8" w:rsidRPr="002C256F" w:rsidRDefault="00B04ED8" w:rsidP="00B04ED8">
            <w:pPr>
              <w:snapToGrid w:val="0"/>
              <w:spacing w:line="216" w:lineRule="auto"/>
              <w:jc w:val="left"/>
              <w:rPr>
                <w:rFonts w:ascii="ＭＳ ゴシック" w:eastAsia="ＭＳ ゴシック" w:hAnsi="ＭＳ ゴシック"/>
                <w:color w:val="000000" w:themeColor="text1"/>
                <w:sz w:val="24"/>
              </w:rPr>
            </w:pP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一の定期巡回・随時対応型訪問介護看護事業所が、一体型定期巡回・随時対応型訪問介護看護の事業と連携型定期巡回・随時対応型訪問介護看護の事業を併せて行う場合、次の点に留意しているか。</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イ　当該事業所における指定申請は複数必要とはならないこと</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ロ　人員及び設備基準については、一体型定期巡回・随時対応型訪問介護看護に係る当該基準を満たすことで、いずれの事業の基準もみたすこと</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ハ　利用者に対し十分に説明を行った上で、いずれの事業によるサービス提供を受けるか選択させること</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平18老計発0331004･老振発0331004･老老発0331017第3の一の5(2)③</w:t>
            </w:r>
          </w:p>
        </w:tc>
        <w:tc>
          <w:tcPr>
            <w:tcW w:w="471" w:type="dxa"/>
          </w:tcPr>
          <w:p w:rsidR="00B04ED8" w:rsidRPr="002C256F" w:rsidRDefault="00B04ED8" w:rsidP="00B04ED8">
            <w:pPr>
              <w:rPr>
                <w:color w:val="000000" w:themeColor="text1"/>
              </w:rPr>
            </w:pPr>
            <w:r w:rsidRPr="002C256F">
              <w:rPr>
                <w:rFonts w:hint="eastAsia"/>
                <w:color w:val="000000" w:themeColor="text1"/>
              </w:rPr>
              <w:t>□</w:t>
            </w:r>
          </w:p>
        </w:tc>
        <w:tc>
          <w:tcPr>
            <w:tcW w:w="471" w:type="dxa"/>
          </w:tcPr>
          <w:p w:rsidR="00B04ED8" w:rsidRPr="002C256F" w:rsidRDefault="00B04ED8" w:rsidP="00B04ED8">
            <w:pPr>
              <w:rPr>
                <w:color w:val="000000" w:themeColor="text1"/>
              </w:rPr>
            </w:pPr>
            <w:r w:rsidRPr="002C256F">
              <w:rPr>
                <w:rFonts w:hint="eastAsia"/>
                <w:color w:val="000000" w:themeColor="text1"/>
              </w:rPr>
              <w:t>□</w:t>
            </w:r>
          </w:p>
        </w:tc>
        <w:tc>
          <w:tcPr>
            <w:tcW w:w="471" w:type="dxa"/>
          </w:tcPr>
          <w:p w:rsidR="00B04ED8" w:rsidRPr="002C256F" w:rsidRDefault="00B04ED8" w:rsidP="00B04ED8">
            <w:pPr>
              <w:rPr>
                <w:color w:val="000000" w:themeColor="text1"/>
              </w:rPr>
            </w:pPr>
            <w:r w:rsidRPr="002C256F">
              <w:rPr>
                <w:rFonts w:hint="eastAsia"/>
                <w:color w:val="000000" w:themeColor="text1"/>
              </w:rPr>
              <w:t>□</w:t>
            </w:r>
          </w:p>
        </w:tc>
      </w:tr>
      <w:tr w:rsidR="002C256F" w:rsidRPr="002C256F" w:rsidTr="008D3F8B">
        <w:trPr>
          <w:trHeight w:val="1189"/>
          <w:jc w:val="center"/>
        </w:trPr>
        <w:tc>
          <w:tcPr>
            <w:tcW w:w="476" w:type="dxa"/>
            <w:vMerge w:val="restart"/>
            <w:vAlign w:val="center"/>
          </w:tcPr>
          <w:p w:rsidR="00B04ED8" w:rsidRPr="002C256F" w:rsidRDefault="00B04ED8" w:rsidP="00B04ED8">
            <w:pPr>
              <w:snapToGrid w:val="0"/>
              <w:spacing w:line="360" w:lineRule="auto"/>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六</w:t>
            </w:r>
          </w:p>
          <w:p w:rsidR="00B04ED8" w:rsidRPr="002C256F" w:rsidRDefault="00B04ED8" w:rsidP="00B04ED8">
            <w:pPr>
              <w:snapToGrid w:val="0"/>
              <w:spacing w:line="360" w:lineRule="auto"/>
              <w:rPr>
                <w:rFonts w:ascii="ＭＳ ゴシック" w:eastAsia="ＭＳ ゴシック" w:hAnsi="ＭＳ ゴシック"/>
                <w:color w:val="000000" w:themeColor="text1"/>
                <w:sz w:val="22"/>
                <w:szCs w:val="22"/>
              </w:rPr>
            </w:pPr>
          </w:p>
          <w:p w:rsidR="00B04ED8" w:rsidRPr="002C256F" w:rsidRDefault="00B04ED8" w:rsidP="00B04ED8">
            <w:pPr>
              <w:snapToGrid w:val="0"/>
              <w:spacing w:line="360" w:lineRule="auto"/>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変更届</w:t>
            </w: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 変更の届出等</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事業者は、当該指定に係る事業所の名称及び所在地その他厚生労働省令で定める事項に変更があったとき、又は休止した当該サービスの事業を再開したときは、厚生労働省令で定めるところにより、十日以内に、その旨を区に届け出ている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法第78条の5第1項</w:t>
            </w:r>
          </w:p>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施行規則第131条の13</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trHeight w:val="941"/>
          <w:jc w:val="center"/>
        </w:trPr>
        <w:tc>
          <w:tcPr>
            <w:tcW w:w="476" w:type="dxa"/>
            <w:vMerge/>
            <w:vAlign w:val="center"/>
          </w:tcPr>
          <w:p w:rsidR="00B04ED8" w:rsidRPr="002C256F" w:rsidRDefault="00B04ED8" w:rsidP="00B04ED8">
            <w:pPr>
              <w:snapToGrid w:val="0"/>
              <w:spacing w:line="360" w:lineRule="auto"/>
              <w:rPr>
                <w:rFonts w:ascii="ＭＳ ゴシック" w:eastAsia="ＭＳ ゴシック" w:hAnsi="ＭＳ ゴシック"/>
                <w:color w:val="000000" w:themeColor="text1"/>
                <w:sz w:val="24"/>
              </w:rPr>
            </w:pP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事業者は、当該事業を廃止し、又は休止しようとするときは、厚生労働省令で定めるところにより、その廃止又は休止の日の一月前までに、その旨を区長に届け出ているか。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法第78条の5第2項</w:t>
            </w:r>
          </w:p>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施行規則第131条の13</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cantSplit/>
          <w:trHeight w:val="1810"/>
          <w:jc w:val="center"/>
        </w:trPr>
        <w:tc>
          <w:tcPr>
            <w:tcW w:w="476" w:type="dxa"/>
            <w:vMerge w:val="restart"/>
          </w:tcPr>
          <w:p w:rsidR="00B04ED8" w:rsidRPr="002C256F" w:rsidRDefault="00B04ED8" w:rsidP="00B04ED8">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B04ED8" w:rsidRPr="002C256F" w:rsidRDefault="00B04ED8" w:rsidP="00B04ED8">
            <w:pPr>
              <w:rPr>
                <w:rFonts w:ascii="ＭＳ ゴシック" w:eastAsia="ＭＳ ゴシック" w:cs="ＭＳ ゴシック"/>
                <w:color w:val="000000" w:themeColor="text1"/>
                <w:kern w:val="0"/>
                <w:sz w:val="22"/>
                <w:szCs w:val="22"/>
              </w:rPr>
            </w:pPr>
            <w:r w:rsidRPr="002C256F">
              <w:rPr>
                <w:rFonts w:ascii="ＭＳ ゴシック" w:eastAsia="ＭＳ ゴシック" w:hAnsi="ＭＳ ゴシック" w:hint="eastAsia"/>
                <w:color w:val="000000" w:themeColor="text1"/>
                <w:sz w:val="24"/>
              </w:rPr>
              <w:t>介護給付費の算及び取扱い</w:t>
            </w: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 基本的事項</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定期巡回・随時対応型訪問介護看護事業に要する費用の額は、平成18年厚労省告示第126号の別表「指定地域密着型サービス介護給付費単位数表」により算定しているか。ただし、定期巡回・随時対応型訪問介護看護事業者が定期巡回・随時対応型訪問介護看護事業所ごとに所定単位数より低い単位数を設定する旨を、区に事前に届出を行った場合は、この限りではない。</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法第42条の2第2項</w:t>
            </w:r>
          </w:p>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平18厚労告126の一</w:t>
            </w:r>
          </w:p>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平12老企39</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jc w:val="center"/>
        </w:trPr>
        <w:tc>
          <w:tcPr>
            <w:tcW w:w="476" w:type="dxa"/>
            <w:vMerge/>
            <w:vAlign w:val="center"/>
          </w:tcPr>
          <w:p w:rsidR="00B04ED8" w:rsidRPr="002C256F" w:rsidRDefault="00B04ED8" w:rsidP="00B04ED8">
            <w:pPr>
              <w:rPr>
                <w:rFonts w:ascii="ＭＳ ゴシック" w:eastAsia="ＭＳ ゴシック" w:cs="ＭＳ ゴシック"/>
                <w:color w:val="000000" w:themeColor="text1"/>
                <w:kern w:val="0"/>
                <w:sz w:val="22"/>
                <w:szCs w:val="22"/>
              </w:rPr>
            </w:pPr>
          </w:p>
        </w:tc>
        <w:tc>
          <w:tcPr>
            <w:tcW w:w="5839" w:type="dxa"/>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定期巡回・随時対応型訪問介護看護事業に要する費用の額は、平成2</w:t>
            </w:r>
            <w:r w:rsidRPr="002C256F">
              <w:rPr>
                <w:rFonts w:ascii="ＭＳ ゴシック" w:eastAsia="ＭＳ ゴシック" w:cs="ＭＳ ゴシック"/>
                <w:color w:val="000000" w:themeColor="text1"/>
                <w:kern w:val="0"/>
                <w:szCs w:val="21"/>
              </w:rPr>
              <w:t>7</w:t>
            </w:r>
            <w:r w:rsidRPr="002C256F">
              <w:rPr>
                <w:rFonts w:ascii="ＭＳ ゴシック" w:eastAsia="ＭＳ ゴシック" w:cs="ＭＳ ゴシック" w:hint="eastAsia"/>
                <w:color w:val="000000" w:themeColor="text1"/>
                <w:kern w:val="0"/>
                <w:szCs w:val="21"/>
              </w:rPr>
              <w:t>年厚生労働省告示第9</w:t>
            </w:r>
            <w:r w:rsidRPr="002C256F">
              <w:rPr>
                <w:rFonts w:ascii="ＭＳ ゴシック" w:eastAsia="ＭＳ ゴシック" w:cs="ＭＳ ゴシック"/>
                <w:color w:val="000000" w:themeColor="text1"/>
                <w:kern w:val="0"/>
                <w:szCs w:val="21"/>
              </w:rPr>
              <w:t>3</w:t>
            </w:r>
            <w:r w:rsidRPr="002C256F">
              <w:rPr>
                <w:rFonts w:ascii="ＭＳ ゴシック" w:eastAsia="ＭＳ ゴシック" w:cs="ＭＳ ゴシック" w:hint="eastAsia"/>
                <w:color w:val="000000" w:themeColor="text1"/>
                <w:kern w:val="0"/>
                <w:szCs w:val="21"/>
              </w:rPr>
              <w:t>号の「厚生労働大臣が定める1単位の単価」に別表に定める単位数を乗じて算定しているか。</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Cs w:val="21"/>
              </w:rPr>
              <w:t>なお、法第42条の2第4項の規定に基づき、厚生労働大臣が定める基準により算定した額の範囲内で、区が通常の報酬よりも高い報酬（市町村独自報酬）を算定している場合は、区が定める単位数を、平成18年厚労省告示第126号の別表「指定地域密着型サービス介護給付費単位数表」の所定単位数に加算して得た単位数を用いて算定するものとす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平18厚労告126の二</w:t>
            </w:r>
          </w:p>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平2</w:t>
            </w:r>
            <w:r w:rsidRPr="002C256F">
              <w:rPr>
                <w:rFonts w:ascii="ＭＳ ゴシック" w:eastAsia="ＭＳ ゴシック" w:cs="ＭＳ ゴシック"/>
                <w:color w:val="000000" w:themeColor="text1"/>
                <w:kern w:val="0"/>
                <w:sz w:val="18"/>
                <w:szCs w:val="18"/>
              </w:rPr>
              <w:t>7</w:t>
            </w:r>
            <w:r w:rsidRPr="002C256F">
              <w:rPr>
                <w:rFonts w:ascii="ＭＳ ゴシック" w:eastAsia="ＭＳ ゴシック" w:cs="ＭＳ ゴシック" w:hint="eastAsia"/>
                <w:color w:val="000000" w:themeColor="text1"/>
                <w:kern w:val="0"/>
                <w:sz w:val="18"/>
                <w:szCs w:val="18"/>
              </w:rPr>
              <w:t>厚労告9</w:t>
            </w:r>
            <w:r w:rsidRPr="002C256F">
              <w:rPr>
                <w:rFonts w:ascii="ＭＳ ゴシック" w:eastAsia="ＭＳ ゴシック" w:cs="ＭＳ ゴシック"/>
                <w:color w:val="000000" w:themeColor="text1"/>
                <w:kern w:val="0"/>
                <w:sz w:val="18"/>
                <w:szCs w:val="18"/>
              </w:rPr>
              <w:t>3</w:t>
            </w:r>
          </w:p>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平18老計発0331005・老振発0331005・老老発0331018第2の1(11)</w:t>
            </w:r>
          </w:p>
          <w:p w:rsidR="00B04ED8" w:rsidRPr="002C256F" w:rsidRDefault="00B04ED8" w:rsidP="00B04ED8">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平24厚労告119</w:t>
            </w:r>
          </w:p>
        </w:tc>
        <w:tc>
          <w:tcPr>
            <w:tcW w:w="471" w:type="dxa"/>
          </w:tcPr>
          <w:p w:rsidR="00B04ED8" w:rsidRPr="002C256F" w:rsidRDefault="00B04ED8" w:rsidP="00B04ED8">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04ED8" w:rsidRPr="002C256F" w:rsidRDefault="00B04ED8" w:rsidP="00B04ED8">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sz w:val="22"/>
                <w:szCs w:val="22"/>
              </w:rPr>
            </w:pPr>
            <w:r w:rsidRPr="002C256F">
              <w:rPr>
                <w:rFonts w:hint="eastAsia"/>
                <w:color w:val="000000" w:themeColor="text1"/>
              </w:rPr>
              <w:t>□</w:t>
            </w:r>
          </w:p>
        </w:tc>
      </w:tr>
      <w:tr w:rsidR="002C256F" w:rsidRPr="002C256F" w:rsidTr="00E6035F">
        <w:trPr>
          <w:trHeight w:val="3050"/>
          <w:jc w:val="center"/>
        </w:trPr>
        <w:tc>
          <w:tcPr>
            <w:tcW w:w="476" w:type="dxa"/>
            <w:vMerge/>
          </w:tcPr>
          <w:p w:rsidR="00B04ED8" w:rsidRPr="002C256F" w:rsidRDefault="00B04ED8" w:rsidP="00B04ED8">
            <w:pPr>
              <w:rPr>
                <w:rFonts w:ascii="ＭＳ ゴシック" w:eastAsia="ＭＳ ゴシック" w:cs="ＭＳ ゴシック"/>
                <w:color w:val="000000" w:themeColor="text1"/>
                <w:kern w:val="0"/>
                <w:sz w:val="22"/>
                <w:szCs w:val="22"/>
              </w:rPr>
            </w:pPr>
          </w:p>
        </w:tc>
        <w:tc>
          <w:tcPr>
            <w:tcW w:w="5839" w:type="dxa"/>
          </w:tcPr>
          <w:p w:rsidR="00B04ED8" w:rsidRPr="002C256F" w:rsidRDefault="00B04ED8" w:rsidP="00E6035F">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color w:val="000000" w:themeColor="text1"/>
                <w:kern w:val="0"/>
                <w:szCs w:val="21"/>
              </w:rPr>
              <w:t>(3)</w:t>
            </w:r>
            <w:r w:rsidRPr="002C256F">
              <w:rPr>
                <w:rFonts w:ascii="ＭＳ ゴシック" w:eastAsia="ＭＳ ゴシック" w:cs="ＭＳ ゴシック" w:hint="eastAsia"/>
                <w:color w:val="000000" w:themeColor="text1"/>
                <w:kern w:val="0"/>
                <w:szCs w:val="21"/>
              </w:rPr>
              <w:t>1単位の単価に単位数を乗じて得た額に1円未満の端数があるときは、その端数金額は切り捨てて計算しているか。</w:t>
            </w:r>
          </w:p>
        </w:tc>
        <w:tc>
          <w:tcPr>
            <w:tcW w:w="2041" w:type="dxa"/>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平18厚労告126の三</w:t>
            </w:r>
          </w:p>
        </w:tc>
        <w:tc>
          <w:tcPr>
            <w:tcW w:w="471" w:type="dxa"/>
          </w:tcPr>
          <w:p w:rsidR="00B04ED8" w:rsidRPr="002C256F" w:rsidRDefault="00B04ED8" w:rsidP="00B04ED8">
            <w:pPr>
              <w:rPr>
                <w:color w:val="000000" w:themeColor="text1"/>
              </w:rPr>
            </w:pPr>
            <w:r w:rsidRPr="002C256F">
              <w:rPr>
                <w:rFonts w:hint="eastAsia"/>
                <w:color w:val="000000" w:themeColor="text1"/>
              </w:rPr>
              <w:t>□</w:t>
            </w:r>
          </w:p>
        </w:tc>
        <w:tc>
          <w:tcPr>
            <w:tcW w:w="471" w:type="dxa"/>
          </w:tcPr>
          <w:p w:rsidR="00B04ED8" w:rsidRPr="002C256F" w:rsidRDefault="00B04ED8" w:rsidP="00B04ED8">
            <w:pPr>
              <w:rPr>
                <w:color w:val="000000" w:themeColor="text1"/>
              </w:rPr>
            </w:pPr>
            <w:r w:rsidRPr="002C256F">
              <w:rPr>
                <w:rFonts w:hint="eastAsia"/>
                <w:color w:val="000000" w:themeColor="text1"/>
              </w:rPr>
              <w:t>□</w:t>
            </w:r>
          </w:p>
        </w:tc>
        <w:tc>
          <w:tcPr>
            <w:tcW w:w="471" w:type="dxa"/>
          </w:tcPr>
          <w:p w:rsidR="00B04ED8" w:rsidRPr="002C256F" w:rsidRDefault="00B04ED8" w:rsidP="00B04ED8">
            <w:pPr>
              <w:rPr>
                <w:color w:val="000000" w:themeColor="text1"/>
              </w:rPr>
            </w:pPr>
            <w:r w:rsidRPr="002C256F">
              <w:rPr>
                <w:rFonts w:hint="eastAsia"/>
                <w:color w:val="000000" w:themeColor="text1"/>
              </w:rPr>
              <w:t>□</w:t>
            </w:r>
          </w:p>
        </w:tc>
      </w:tr>
      <w:tr w:rsidR="002C256F" w:rsidRPr="002C256F" w:rsidTr="008D3F8B">
        <w:trPr>
          <w:cantSplit/>
          <w:trHeight w:val="740"/>
          <w:jc w:val="center"/>
        </w:trPr>
        <w:tc>
          <w:tcPr>
            <w:tcW w:w="476" w:type="dxa"/>
            <w:vAlign w:val="center"/>
          </w:tcPr>
          <w:p w:rsidR="00B04ED8" w:rsidRPr="002C256F" w:rsidRDefault="00B04ED8" w:rsidP="00B04ED8">
            <w:pPr>
              <w:snapToGrid w:val="0"/>
              <w:spacing w:line="276" w:lineRule="auto"/>
              <w:rPr>
                <w:rFonts w:ascii="ＭＳ ゴシック" w:eastAsia="ＭＳ ゴシック" w:hAnsi="ＭＳ ゴシック"/>
                <w:color w:val="000000" w:themeColor="text1"/>
                <w:sz w:val="23"/>
                <w:szCs w:val="23"/>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04ED8" w:rsidRPr="002C256F" w:rsidRDefault="00B04ED8" w:rsidP="00B04ED8">
            <w:pPr>
              <w:autoSpaceDE w:val="0"/>
              <w:autoSpaceDN w:val="0"/>
              <w:adjustRightInd w:val="0"/>
              <w:jc w:val="center"/>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04ED8" w:rsidRPr="002C256F" w:rsidRDefault="00B04ED8" w:rsidP="00B04ED8">
            <w:pPr>
              <w:jc w:val="cente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04ED8" w:rsidRPr="002C256F" w:rsidRDefault="00B04ED8" w:rsidP="00B04ED8">
            <w:pPr>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B04ED8" w:rsidRPr="002C256F" w:rsidRDefault="00B04ED8" w:rsidP="00B04ED8">
            <w:pPr>
              <w:jc w:val="center"/>
              <w:rPr>
                <w:color w:val="000000" w:themeColor="text1"/>
              </w:rPr>
            </w:pPr>
            <w:r w:rsidRPr="002C256F">
              <w:rPr>
                <w:rFonts w:ascii="ＭＳ ゴシック" w:eastAsia="ＭＳ ゴシック" w:cs="ＭＳ ゴシック" w:hint="eastAsia"/>
                <w:color w:val="000000" w:themeColor="text1"/>
                <w:kern w:val="0"/>
                <w:sz w:val="22"/>
                <w:szCs w:val="22"/>
              </w:rPr>
              <w:t>い</w:t>
            </w:r>
          </w:p>
        </w:tc>
        <w:tc>
          <w:tcPr>
            <w:tcW w:w="471" w:type="dxa"/>
            <w:vAlign w:val="center"/>
          </w:tcPr>
          <w:p w:rsidR="00B04ED8" w:rsidRPr="002C256F" w:rsidRDefault="00B04ED8" w:rsidP="00B04ED8">
            <w:pPr>
              <w:jc w:val="center"/>
              <w:rPr>
                <w:color w:val="000000" w:themeColor="text1"/>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04ED8" w:rsidRPr="002C256F" w:rsidRDefault="00B04ED8" w:rsidP="00B04ED8">
            <w:pPr>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p w:rsidR="00B04ED8" w:rsidRPr="002C256F" w:rsidRDefault="00B04ED8" w:rsidP="00B04ED8">
            <w:pPr>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い</w:t>
            </w:r>
          </w:p>
          <w:p w:rsidR="00B04ED8" w:rsidRPr="002C256F" w:rsidRDefault="00B04ED8" w:rsidP="00B04ED8">
            <w:pPr>
              <w:jc w:val="center"/>
              <w:rPr>
                <w:color w:val="000000" w:themeColor="text1"/>
              </w:rPr>
            </w:pPr>
            <w:r w:rsidRPr="002C256F">
              <w:rPr>
                <w:rFonts w:ascii="ＭＳ ゴシック" w:eastAsia="ＭＳ ゴシック" w:cs="ＭＳ ゴシック" w:hint="eastAsia"/>
                <w:color w:val="000000" w:themeColor="text1"/>
                <w:kern w:val="0"/>
                <w:sz w:val="22"/>
                <w:szCs w:val="22"/>
              </w:rPr>
              <w:t>え</w:t>
            </w:r>
          </w:p>
        </w:tc>
      </w:tr>
      <w:tr w:rsidR="002C256F" w:rsidRPr="002C256F" w:rsidTr="008D3F8B">
        <w:trPr>
          <w:cantSplit/>
          <w:trHeight w:val="564"/>
          <w:jc w:val="center"/>
        </w:trPr>
        <w:tc>
          <w:tcPr>
            <w:tcW w:w="476" w:type="dxa"/>
            <w:vMerge w:val="restart"/>
            <w:vAlign w:val="center"/>
          </w:tcPr>
          <w:p w:rsidR="00B04ED8" w:rsidRPr="002C256F" w:rsidRDefault="00B04ED8" w:rsidP="00B04ED8">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B04ED8" w:rsidRPr="002C256F" w:rsidRDefault="00B04ED8" w:rsidP="00B04ED8">
            <w:pPr>
              <w:rPr>
                <w:rFonts w:ascii="ＭＳ ゴシック" w:eastAsia="ＭＳ ゴシック" w:hAnsi="ＭＳ ゴシック"/>
                <w:color w:val="000000" w:themeColor="text1"/>
                <w:sz w:val="24"/>
              </w:rPr>
            </w:pPr>
          </w:p>
          <w:p w:rsidR="00B04ED8" w:rsidRPr="002C256F" w:rsidRDefault="00B04ED8" w:rsidP="00B04ED8">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介護給付費の算定及び取扱い</w:t>
            </w: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２ 基本単位の算定について</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定期巡回・随時対応型訪問介護看護費を算定する場合については、月途中からの利用開始又は月途中での利用終了の場合には、所定単位数を日割り計算して得た単位数を算定しているか。</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なお、定期巡回・随時対応型訪問介護看護費を算定している間は、当該利用者に係る、他の訪問サービスのうち、訪問介護費（通院等乗降介助に係るものを除く）、訪問看護費（連携型定期巡回・随時対応型訪問介護看護を利用している場合を除く）及び夜間対応型訪問介護費（以下「訪問介護費等」）は算定しないものとする。この場合において、定期巡回・随時対応型訪問介護看護の利用を開始した初日における当該利用開始時以前に提供されたサービスに係る訪問介護費等及び利用終了日における当該利用終了時以後に提供されたサービスに係る訪問介護費等は算定できるものとす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平18老計発0331005・老振発0331005・老老発0331018第2の2(1)</w:t>
            </w:r>
          </w:p>
          <w:p w:rsidR="00B04ED8" w:rsidRPr="002C256F" w:rsidRDefault="00B04ED8" w:rsidP="00B04ED8">
            <w:pPr>
              <w:rPr>
                <w:rFonts w:ascii="ＭＳ ゴシック" w:eastAsia="ＭＳ ゴシック" w:cs="ＭＳ ゴシック"/>
                <w:color w:val="000000" w:themeColor="text1"/>
                <w:kern w:val="0"/>
                <w:sz w:val="18"/>
                <w:szCs w:val="18"/>
              </w:rPr>
            </w:pP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cantSplit/>
          <w:trHeight w:val="3317"/>
          <w:jc w:val="center"/>
        </w:trPr>
        <w:tc>
          <w:tcPr>
            <w:tcW w:w="476" w:type="dxa"/>
            <w:vMerge/>
            <w:vAlign w:val="center"/>
          </w:tcPr>
          <w:p w:rsidR="00B04ED8" w:rsidRPr="002C256F" w:rsidRDefault="00B04ED8" w:rsidP="00B04ED8">
            <w:pPr>
              <w:rPr>
                <w:rFonts w:ascii="ＭＳ ゴシック" w:eastAsia="ＭＳ ゴシック" w:hAnsi="ＭＳ ゴシック"/>
                <w:color w:val="000000" w:themeColor="text1"/>
                <w:sz w:val="22"/>
                <w:szCs w:val="22"/>
              </w:rPr>
            </w:pP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３ 訪問看護サービスを行う場合の取扱い</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訪問看護サービス利用者に係る定期巡回・随時対応型訪問介護看護費(Ⅰ)については、定期巡回・随時対応型訪問介護看護事業所の定期巡回・随時対応型訪問介護看護従業者が、通院が困難な利用者（末期の悪性腫瘍その他別に厚生労働大臣が定める疾病等（平成2</w:t>
            </w:r>
            <w:r w:rsidRPr="002C256F">
              <w:rPr>
                <w:rFonts w:ascii="ＭＳ ゴシック" w:eastAsia="ＭＳ ゴシック" w:cs="ＭＳ ゴシック"/>
                <w:color w:val="000000" w:themeColor="text1"/>
                <w:kern w:val="0"/>
                <w:szCs w:val="21"/>
              </w:rPr>
              <w:t>7</w:t>
            </w:r>
            <w:r w:rsidRPr="002C256F">
              <w:rPr>
                <w:rFonts w:ascii="ＭＳ ゴシック" w:eastAsia="ＭＳ ゴシック" w:cs="ＭＳ ゴシック" w:hint="eastAsia"/>
                <w:color w:val="000000" w:themeColor="text1"/>
                <w:kern w:val="0"/>
                <w:szCs w:val="21"/>
              </w:rPr>
              <w:t>年厚生労働省告示第9</w:t>
            </w:r>
            <w:r w:rsidRPr="002C256F">
              <w:rPr>
                <w:rFonts w:ascii="ＭＳ ゴシック" w:eastAsia="ＭＳ ゴシック" w:cs="ＭＳ ゴシック"/>
                <w:color w:val="000000" w:themeColor="text1"/>
                <w:kern w:val="0"/>
                <w:szCs w:val="21"/>
              </w:rPr>
              <w:t>4</w:t>
            </w:r>
            <w:r w:rsidRPr="002C256F">
              <w:rPr>
                <w:rFonts w:ascii="ＭＳ ゴシック" w:eastAsia="ＭＳ ゴシック" w:cs="ＭＳ ゴシック" w:hint="eastAsia"/>
                <w:color w:val="000000" w:themeColor="text1"/>
                <w:kern w:val="0"/>
                <w:szCs w:val="21"/>
              </w:rPr>
              <w:t>号の三十二）の患者を除く）に対して、定期巡回・随時対応型訪問介護看護を行った場合（訪問看護サービスを行った場合に限る）に、利用者の要介護状態区分に応じて、1月につきそれぞれ所定単位数を算定しているか。</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ただし、准看護師が訪問看護サービスを行った場合は、所定単位数の100分の98に相当する単位数を算定する。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平18厚労告126別表の1のイ及びロの注2</w:t>
            </w:r>
          </w:p>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平2</w:t>
            </w:r>
            <w:r w:rsidRPr="002C256F">
              <w:rPr>
                <w:rFonts w:ascii="ＭＳ ゴシック" w:eastAsia="ＭＳ ゴシック" w:cs="ＭＳ ゴシック"/>
                <w:color w:val="000000" w:themeColor="text1"/>
                <w:kern w:val="0"/>
                <w:sz w:val="18"/>
                <w:szCs w:val="18"/>
              </w:rPr>
              <w:t>7</w:t>
            </w:r>
            <w:r w:rsidRPr="002C256F">
              <w:rPr>
                <w:rFonts w:ascii="ＭＳ ゴシック" w:eastAsia="ＭＳ ゴシック" w:cs="ＭＳ ゴシック" w:hint="eastAsia"/>
                <w:color w:val="000000" w:themeColor="text1"/>
                <w:kern w:val="0"/>
                <w:sz w:val="18"/>
                <w:szCs w:val="18"/>
              </w:rPr>
              <w:t>厚労告9</w:t>
            </w:r>
            <w:r w:rsidRPr="002C256F">
              <w:rPr>
                <w:rFonts w:ascii="ＭＳ ゴシック" w:eastAsia="ＭＳ ゴシック" w:cs="ＭＳ ゴシック"/>
                <w:color w:val="000000" w:themeColor="text1"/>
                <w:kern w:val="0"/>
                <w:sz w:val="18"/>
                <w:szCs w:val="18"/>
              </w:rPr>
              <w:t>4</w:t>
            </w:r>
            <w:r w:rsidRPr="002C256F">
              <w:rPr>
                <w:rFonts w:ascii="ＭＳ ゴシック" w:eastAsia="ＭＳ ゴシック" w:cs="ＭＳ ゴシック" w:hint="eastAsia"/>
                <w:color w:val="000000" w:themeColor="text1"/>
                <w:kern w:val="0"/>
                <w:sz w:val="18"/>
                <w:szCs w:val="18"/>
              </w:rPr>
              <w:t>の三十二</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cantSplit/>
          <w:trHeight w:val="1225"/>
          <w:jc w:val="center"/>
        </w:trPr>
        <w:tc>
          <w:tcPr>
            <w:tcW w:w="476" w:type="dxa"/>
            <w:vMerge/>
          </w:tcPr>
          <w:p w:rsidR="00B04ED8" w:rsidRPr="002C256F" w:rsidRDefault="00B04ED8" w:rsidP="00B04ED8">
            <w:pPr>
              <w:rPr>
                <w:rFonts w:ascii="ＭＳ ゴシック" w:eastAsia="ＭＳ ゴシック" w:hAnsi="ＭＳ ゴシック"/>
                <w:color w:val="000000" w:themeColor="text1"/>
                <w:sz w:val="22"/>
                <w:szCs w:val="22"/>
              </w:rPr>
            </w:pPr>
          </w:p>
        </w:tc>
        <w:tc>
          <w:tcPr>
            <w:tcW w:w="5839" w:type="dxa"/>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訪問看護サービス利用者に係る定期巡回・随時対応型訪問介護看護費(Ⅰ)は、主治の医師の判断に基づいて交付された指示書の有効期間内に訪問看護サービスを行った場合に算定しているか。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平18老計発0331005・老振発0331005・老老発0331018第2の2(3)②</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cantSplit/>
          <w:trHeight w:val="4560"/>
          <w:jc w:val="center"/>
        </w:trPr>
        <w:tc>
          <w:tcPr>
            <w:tcW w:w="476" w:type="dxa"/>
            <w:vMerge/>
            <w:vAlign w:val="center"/>
          </w:tcPr>
          <w:p w:rsidR="00B04ED8" w:rsidRPr="002C256F" w:rsidRDefault="00B04ED8" w:rsidP="00B04ED8">
            <w:pPr>
              <w:jc w:val="center"/>
              <w:rPr>
                <w:rFonts w:ascii="ＭＳ ゴシック" w:eastAsia="ＭＳ ゴシック" w:hAnsi="ＭＳ ゴシック"/>
                <w:color w:val="000000" w:themeColor="text1"/>
                <w:sz w:val="22"/>
                <w:szCs w:val="22"/>
              </w:rPr>
            </w:pPr>
          </w:p>
        </w:tc>
        <w:tc>
          <w:tcPr>
            <w:tcW w:w="5839" w:type="dxa"/>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４ 通所系サービスを利用した場合の減算</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通所介護、通所リハビリテーション又は認知症対応型通所介護（以下「通所介護等」）を受けている利用者に対して、定期巡回・随時対応型訪問介護看護を行った場合は、通所介護等を利用した日数に、1日当たり減算単位数を乗じて得た単位数を所定単位数から減算している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平18厚告126別表の1のイ及びロの注7</w:t>
            </w:r>
          </w:p>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平18老計発0331005・老振発0331005・老老発0331018第2の2(2)①</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cantSplit/>
          <w:trHeight w:val="983"/>
          <w:jc w:val="center"/>
        </w:trPr>
        <w:tc>
          <w:tcPr>
            <w:tcW w:w="476" w:type="dxa"/>
            <w:vAlign w:val="center"/>
          </w:tcPr>
          <w:p w:rsidR="00B04ED8" w:rsidRPr="002C256F" w:rsidRDefault="00B04ED8" w:rsidP="00B04ED8">
            <w:pPr>
              <w:snapToGrid w:val="0"/>
              <w:spacing w:line="276" w:lineRule="auto"/>
              <w:rPr>
                <w:rFonts w:ascii="ＭＳ ゴシック" w:eastAsia="ＭＳ ゴシック" w:hAnsi="ＭＳ ゴシック"/>
                <w:color w:val="000000" w:themeColor="text1"/>
                <w:sz w:val="23"/>
                <w:szCs w:val="23"/>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04ED8" w:rsidRPr="002C256F" w:rsidRDefault="00B04ED8" w:rsidP="00B04ED8">
            <w:pPr>
              <w:autoSpaceDE w:val="0"/>
              <w:autoSpaceDN w:val="0"/>
              <w:adjustRightInd w:val="0"/>
              <w:jc w:val="center"/>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04ED8" w:rsidRPr="002C256F" w:rsidRDefault="00B04ED8" w:rsidP="00B04ED8">
            <w:pPr>
              <w:jc w:val="cente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04ED8" w:rsidRPr="002C256F" w:rsidRDefault="00B04ED8" w:rsidP="00B04ED8">
            <w:pP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w:t>
            </w:r>
          </w:p>
          <w:p w:rsidR="00B04ED8" w:rsidRPr="002C256F" w:rsidRDefault="00B04ED8" w:rsidP="00B04ED8">
            <w:pPr>
              <w:rPr>
                <w:color w:val="000000" w:themeColor="text1"/>
              </w:rPr>
            </w:pPr>
            <w:r w:rsidRPr="002C256F">
              <w:rPr>
                <w:rFonts w:ascii="ＭＳ ゴシック" w:eastAsia="ＭＳ ゴシック" w:cs="ＭＳ ゴシック" w:hint="eastAsia"/>
                <w:color w:val="000000" w:themeColor="text1"/>
                <w:kern w:val="0"/>
                <w:sz w:val="22"/>
                <w:szCs w:val="22"/>
              </w:rPr>
              <w:t>い</w:t>
            </w:r>
          </w:p>
        </w:tc>
        <w:tc>
          <w:tcPr>
            <w:tcW w:w="471" w:type="dxa"/>
            <w:vAlign w:val="center"/>
          </w:tcPr>
          <w:p w:rsidR="00B04ED8" w:rsidRPr="002C256F" w:rsidRDefault="00B04ED8" w:rsidP="00B04ED8">
            <w:pPr>
              <w:jc w:val="center"/>
              <w:rPr>
                <w:color w:val="000000" w:themeColor="text1"/>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04ED8" w:rsidRPr="002C256F" w:rsidRDefault="00B04ED8" w:rsidP="00B04ED8">
            <w:pPr>
              <w:jc w:val="center"/>
              <w:rPr>
                <w:color w:val="000000" w:themeColor="text1"/>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cantSplit/>
          <w:trHeight w:val="5302"/>
          <w:jc w:val="center"/>
        </w:trPr>
        <w:tc>
          <w:tcPr>
            <w:tcW w:w="476" w:type="dxa"/>
            <w:vMerge w:val="restart"/>
            <w:vAlign w:val="center"/>
          </w:tcPr>
          <w:p w:rsidR="00B04ED8" w:rsidRPr="002C256F" w:rsidRDefault="00B04ED8" w:rsidP="00B04ED8">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B04ED8" w:rsidRPr="002C256F" w:rsidRDefault="00B04ED8" w:rsidP="00B04ED8">
            <w:pPr>
              <w:rPr>
                <w:rFonts w:ascii="ＭＳ ゴシック" w:eastAsia="ＭＳ ゴシック" w:hAnsi="ＭＳ ゴシック"/>
                <w:color w:val="000000" w:themeColor="text1"/>
                <w:sz w:val="24"/>
              </w:rPr>
            </w:pPr>
          </w:p>
          <w:p w:rsidR="00B04ED8" w:rsidRPr="002C256F" w:rsidRDefault="00B04ED8" w:rsidP="00B04ED8">
            <w:pPr>
              <w:jc w:val="center"/>
              <w:rPr>
                <w:rFonts w:ascii="ＭＳ ゴシック" w:eastAsia="ＭＳ ゴシック" w:hAnsi="ＭＳ ゴシック"/>
                <w:color w:val="000000" w:themeColor="text1"/>
                <w:sz w:val="22"/>
              </w:rPr>
            </w:pPr>
            <w:r w:rsidRPr="002C256F">
              <w:rPr>
                <w:rFonts w:ascii="ＭＳ ゴシック" w:eastAsia="ＭＳ ゴシック" w:hAnsi="ＭＳ ゴシック" w:hint="eastAsia"/>
                <w:color w:val="000000" w:themeColor="text1"/>
                <w:sz w:val="24"/>
              </w:rPr>
              <w:t>介護給付費の算定及び取扱い</w:t>
            </w:r>
          </w:p>
        </w:tc>
        <w:tc>
          <w:tcPr>
            <w:tcW w:w="5839" w:type="dxa"/>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５　高齢者虐待防止措置未実施減算</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別に厚生労働大臣が定める基準を満たさない場合は、高齢者虐待防止措置未実施減算として、所定単位数の100分の１に相当する単位数を所定単位数から減算しているか。</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高齢者虐待防止措置未実施減算については、事業所において高齢者虐待が発生した場合ではなく、地域密着型サービス基準第３条の３８の２に規定する措置を講じていない場合に、利用者全員について所定単位数から減算することとなる。</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具体的には①高齢者虐待防止のための対策を検討する委員会を定期的に開催していない②高齢者虐待防止のための指針を整備していない③高齢者虐待防止のための年１回以上の研修を実施していない又は高齢者虐待防止措置を適正に実施するための担当者を置いていない事実が生じた場合、速やかに改善計画を市町村長に提出した後、事実が生じた月から３月後に改善計画に基づく改善状況を市町村長に報告することとし、事実が生じた月の翌月から改善が認められた月までの間について、利用者全員について所定単位数から減算することとす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22"/>
              </w:rPr>
              <w:t>平18厚告126別表の1のロ注 5</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cantSplit/>
          <w:trHeight w:val="129"/>
          <w:jc w:val="center"/>
        </w:trPr>
        <w:tc>
          <w:tcPr>
            <w:tcW w:w="476" w:type="dxa"/>
            <w:vMerge/>
          </w:tcPr>
          <w:p w:rsidR="00B04ED8" w:rsidRPr="002C256F" w:rsidRDefault="00B04ED8" w:rsidP="00B04ED8">
            <w:pPr>
              <w:autoSpaceDE w:val="0"/>
              <w:autoSpaceDN w:val="0"/>
              <w:adjustRightInd w:val="0"/>
              <w:jc w:val="center"/>
              <w:rPr>
                <w:rFonts w:ascii="ＭＳ ゴシック" w:eastAsia="ＭＳ ゴシック" w:cs="ＭＳ ゴシック"/>
                <w:color w:val="000000" w:themeColor="text1"/>
                <w:kern w:val="0"/>
                <w:sz w:val="22"/>
                <w:szCs w:val="22"/>
              </w:rPr>
            </w:pP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６　業務継続計画未策定減算</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別に厚生労働大臣が定める基準を満たさない場合は、業務継続計画未策定減算として、所定単位数の 100 分の１に相当する単位数を所定単位数から減算しているか。</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 xml:space="preserve">　業務継続計画未策定減算については地域密着型サービス基準第３条の３０の２第１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 </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なお、経過措置として、令和７年３月 31 日までの間、当該減算は適用しないが、義務となっていることを踏まえ、速やかに作成すること。</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p>
        </w:tc>
        <w:tc>
          <w:tcPr>
            <w:tcW w:w="2041" w:type="dxa"/>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18"/>
                <w:szCs w:val="22"/>
              </w:rPr>
            </w:pPr>
            <w:r w:rsidRPr="002C256F">
              <w:rPr>
                <w:rFonts w:ascii="ＭＳ ゴシック" w:eastAsia="ＭＳ ゴシック" w:cs="ＭＳ ゴシック" w:hint="eastAsia"/>
                <w:color w:val="000000" w:themeColor="text1"/>
                <w:kern w:val="0"/>
                <w:sz w:val="18"/>
                <w:szCs w:val="22"/>
              </w:rPr>
              <w:t>平18厚告126別表の1のロ注</w:t>
            </w:r>
            <w:r w:rsidRPr="002C256F">
              <w:rPr>
                <w:rFonts w:ascii="ＭＳ ゴシック" w:eastAsia="ＭＳ ゴシック" w:cs="ＭＳ ゴシック"/>
                <w:color w:val="000000" w:themeColor="text1"/>
                <w:kern w:val="0"/>
                <w:sz w:val="18"/>
                <w:szCs w:val="22"/>
              </w:rPr>
              <w:t>6</w:t>
            </w:r>
          </w:p>
        </w:tc>
        <w:tc>
          <w:tcPr>
            <w:tcW w:w="471" w:type="dxa"/>
          </w:tcPr>
          <w:p w:rsidR="00B04ED8" w:rsidRPr="002C256F" w:rsidRDefault="00B04ED8" w:rsidP="00B04ED8">
            <w:pPr>
              <w:autoSpaceDE w:val="0"/>
              <w:autoSpaceDN w:val="0"/>
              <w:adjustRightInd w:val="0"/>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autoSpaceDE w:val="0"/>
              <w:autoSpaceDN w:val="0"/>
              <w:adjustRightInd w:val="0"/>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autoSpaceDE w:val="0"/>
              <w:autoSpaceDN w:val="0"/>
              <w:adjustRightInd w:val="0"/>
              <w:jc w:val="center"/>
              <w:rPr>
                <w:color w:val="000000" w:themeColor="text1"/>
              </w:rPr>
            </w:pPr>
            <w:r w:rsidRPr="002C256F">
              <w:rPr>
                <w:rFonts w:hint="eastAsia"/>
                <w:color w:val="000000" w:themeColor="text1"/>
              </w:rPr>
              <w:t>□</w:t>
            </w:r>
          </w:p>
        </w:tc>
      </w:tr>
      <w:tr w:rsidR="002C256F" w:rsidRPr="002C256F" w:rsidTr="008D3F8B">
        <w:trPr>
          <w:cantSplit/>
          <w:trHeight w:val="1125"/>
          <w:jc w:val="center"/>
        </w:trPr>
        <w:tc>
          <w:tcPr>
            <w:tcW w:w="476" w:type="dxa"/>
            <w:vAlign w:val="center"/>
          </w:tcPr>
          <w:p w:rsidR="00B04ED8" w:rsidRPr="002C256F" w:rsidRDefault="00B04ED8" w:rsidP="00B04ED8">
            <w:pPr>
              <w:snapToGrid w:val="0"/>
              <w:spacing w:line="276" w:lineRule="auto"/>
              <w:rPr>
                <w:rFonts w:ascii="ＭＳ ゴシック" w:eastAsia="ＭＳ ゴシック" w:hAnsi="ＭＳ ゴシック"/>
                <w:color w:val="000000" w:themeColor="text1"/>
                <w:sz w:val="23"/>
                <w:szCs w:val="23"/>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04ED8" w:rsidRPr="002C256F" w:rsidRDefault="00B04ED8" w:rsidP="00B04ED8">
            <w:pPr>
              <w:autoSpaceDE w:val="0"/>
              <w:autoSpaceDN w:val="0"/>
              <w:adjustRightInd w:val="0"/>
              <w:jc w:val="center"/>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04ED8" w:rsidRPr="002C256F" w:rsidRDefault="00B04ED8" w:rsidP="00B04ED8">
            <w:pPr>
              <w:jc w:val="cente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04ED8" w:rsidRPr="002C256F" w:rsidRDefault="00B04ED8" w:rsidP="00B04ED8">
            <w:pPr>
              <w:rPr>
                <w:color w:val="000000" w:themeColor="text1"/>
              </w:rPr>
            </w:pPr>
            <w:r w:rsidRPr="002C256F">
              <w:rPr>
                <w:rFonts w:ascii="ＭＳ ゴシック" w:eastAsia="ＭＳ ゴシック" w:cs="ＭＳ ゴシック" w:hint="eastAsia"/>
                <w:color w:val="000000" w:themeColor="text1"/>
                <w:kern w:val="0"/>
                <w:sz w:val="22"/>
                <w:szCs w:val="22"/>
              </w:rPr>
              <w:t>はい</w:t>
            </w:r>
          </w:p>
        </w:tc>
        <w:tc>
          <w:tcPr>
            <w:tcW w:w="471" w:type="dxa"/>
            <w:vAlign w:val="center"/>
          </w:tcPr>
          <w:p w:rsidR="00B04ED8" w:rsidRPr="002C256F" w:rsidRDefault="00B04ED8" w:rsidP="00B04ED8">
            <w:pPr>
              <w:jc w:val="center"/>
              <w:rPr>
                <w:color w:val="000000" w:themeColor="text1"/>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04ED8" w:rsidRPr="002C256F" w:rsidRDefault="00B04ED8" w:rsidP="00B04ED8">
            <w:pPr>
              <w:jc w:val="center"/>
              <w:rPr>
                <w:color w:val="000000" w:themeColor="text1"/>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8D3F8B">
        <w:trPr>
          <w:cantSplit/>
          <w:trHeight w:val="1843"/>
          <w:jc w:val="center"/>
        </w:trPr>
        <w:tc>
          <w:tcPr>
            <w:tcW w:w="476" w:type="dxa"/>
            <w:vMerge w:val="restart"/>
          </w:tcPr>
          <w:p w:rsidR="00B04ED8" w:rsidRPr="002C256F" w:rsidRDefault="00B04ED8" w:rsidP="00B04ED8">
            <w:pPr>
              <w:rPr>
                <w:rFonts w:ascii="ＭＳ ゴシック" w:eastAsia="ＭＳ ゴシック" w:hAnsi="ＭＳ ゴシック"/>
                <w:color w:val="000000" w:themeColor="text1"/>
                <w:sz w:val="16"/>
                <w:szCs w:val="16"/>
              </w:rPr>
            </w:pPr>
          </w:p>
          <w:p w:rsidR="00B04ED8" w:rsidRPr="002C256F" w:rsidRDefault="00B04ED8" w:rsidP="00B04ED8">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B04ED8" w:rsidRPr="002C256F" w:rsidRDefault="00B04ED8" w:rsidP="00B04ED8">
            <w:pPr>
              <w:rPr>
                <w:rFonts w:ascii="ＭＳ ゴシック" w:eastAsia="ＭＳ ゴシック" w:hAnsi="ＭＳ ゴシック"/>
                <w:color w:val="000000" w:themeColor="text1"/>
                <w:sz w:val="24"/>
              </w:rPr>
            </w:pPr>
          </w:p>
          <w:p w:rsidR="00B04ED8" w:rsidRPr="002C256F" w:rsidRDefault="00B04ED8" w:rsidP="00B04ED8">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介護給付費の算定及び取扱い</w:t>
            </w: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７　同一建物若しくは隣接する敷地内の建物の減算</w:t>
            </w:r>
          </w:p>
          <w:p w:rsidR="00B04ED8" w:rsidRPr="002C256F" w:rsidRDefault="00B04ED8" w:rsidP="00B04ED8">
            <w:pPr>
              <w:autoSpaceDE w:val="0"/>
              <w:autoSpaceDN w:val="0"/>
              <w:adjustRightInd w:val="0"/>
              <w:ind w:firstLineChars="100" w:firstLine="20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 w:val="22"/>
                <w:szCs w:val="22"/>
              </w:rPr>
              <w:t>事業所の所在する建物と同一の敷地内若しくは隣接する敷地内の建物若しくは指定定期巡回・随時対応型訪問介護看護事業所と同一建物に居住する利用者（指定定期巡回・随時対応型訪問介護看護事業所における１月当たりの利用者が同一敷地内建物等に 50 人以上居住する建物に居住する利用者を除く。）に対して、指定定期巡回・随時対応型訪問介護看護を行った場合は、定期巡回・随時対応型訪問介護看護費(Ⅰ)又は(Ⅱ)については 1 月につき 600 単位を所定単位数から減算し、定期巡回・随時対応型訪問介護看護費(Ⅲ)については定期巡回サービス又は随時訪問サービスを行った際に算定する所定単位数の 100 分の 90 に相当する単位数を算定し、指定定期巡回・随時対応型訪問介護看護事業所における 1 月当たりの利用者が同一敷地内建物等に 50 人以上居住する建物に居住する利用者に対して、指定定期巡回・随時対応型訪問介護看護を行った場合は、定期巡回・随時対応型訪問介護看護費(Ⅰ)又は(Ⅱ)については１月につき 900 単位を所定単位数から減算し、定期巡回・随時対応型訪問介護看護費(Ⅲ)については定期巡回サービス又は随時訪問サービスを行った際に算定する所定単位数の 100 分の 85 に相当する単位数を算定しているか。</w:t>
            </w:r>
          </w:p>
        </w:tc>
        <w:tc>
          <w:tcPr>
            <w:tcW w:w="2041" w:type="dxa"/>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18"/>
                <w:szCs w:val="22"/>
              </w:rPr>
            </w:pPr>
            <w:r w:rsidRPr="002C256F">
              <w:rPr>
                <w:rFonts w:ascii="ＭＳ ゴシック" w:eastAsia="ＭＳ ゴシック" w:cs="ＭＳ ゴシック" w:hint="eastAsia"/>
                <w:color w:val="000000" w:themeColor="text1"/>
                <w:kern w:val="0"/>
                <w:sz w:val="18"/>
                <w:szCs w:val="18"/>
              </w:rPr>
              <w:t>平18厚労告126別表の1のイ及びロの注</w:t>
            </w:r>
            <w:r w:rsidRPr="002C256F">
              <w:rPr>
                <w:rFonts w:ascii="ＭＳ ゴシック" w:eastAsia="ＭＳ ゴシック" w:cs="ＭＳ ゴシック"/>
                <w:color w:val="000000" w:themeColor="text1"/>
                <w:kern w:val="0"/>
                <w:sz w:val="18"/>
                <w:szCs w:val="18"/>
              </w:rPr>
              <w:t>12</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18"/>
                <w:szCs w:val="22"/>
              </w:rPr>
            </w:pPr>
            <w:r w:rsidRPr="002C256F">
              <w:rPr>
                <w:rFonts w:ascii="ＭＳ ゴシック" w:eastAsia="ＭＳ ゴシック" w:cs="ＭＳ ゴシック" w:hint="eastAsia"/>
                <w:color w:val="000000" w:themeColor="text1"/>
                <w:kern w:val="0"/>
                <w:sz w:val="18"/>
                <w:szCs w:val="22"/>
              </w:rPr>
              <w:t>平18-</w:t>
            </w:r>
            <w:r w:rsidRPr="002C256F">
              <w:rPr>
                <w:rFonts w:ascii="ＭＳ ゴシック" w:eastAsia="ＭＳ ゴシック" w:cs="ＭＳ ゴシック"/>
                <w:color w:val="000000" w:themeColor="text1"/>
                <w:kern w:val="0"/>
                <w:sz w:val="18"/>
                <w:szCs w:val="22"/>
              </w:rPr>
              <w:t xml:space="preserve">0331005 </w:t>
            </w:r>
            <w:r w:rsidRPr="002C256F">
              <w:rPr>
                <w:rFonts w:ascii="ＭＳ ゴシック" w:eastAsia="ＭＳ ゴシック" w:cs="ＭＳ ゴシック" w:hint="eastAsia"/>
                <w:color w:val="000000" w:themeColor="text1"/>
                <w:kern w:val="0"/>
                <w:sz w:val="18"/>
                <w:szCs w:val="22"/>
              </w:rPr>
              <w:t>第2の2の(7)</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r w:rsidR="002C256F" w:rsidRPr="002C256F" w:rsidTr="008D3F8B">
        <w:trPr>
          <w:trHeight w:val="907"/>
          <w:jc w:val="center"/>
        </w:trPr>
        <w:tc>
          <w:tcPr>
            <w:tcW w:w="476" w:type="dxa"/>
            <w:vMerge/>
            <w:vAlign w:val="center"/>
          </w:tcPr>
          <w:p w:rsidR="00B04ED8" w:rsidRPr="002C256F" w:rsidRDefault="00B04ED8" w:rsidP="00B04ED8">
            <w:pPr>
              <w:jc w:val="center"/>
              <w:rPr>
                <w:rFonts w:ascii="ＭＳ ゴシック" w:eastAsia="ＭＳ ゴシック" w:cs="ＭＳ ゴシック"/>
                <w:color w:val="000000" w:themeColor="text1"/>
                <w:kern w:val="0"/>
                <w:sz w:val="22"/>
                <w:szCs w:val="22"/>
              </w:rPr>
            </w:pP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８ 緊急時訪問看護加算</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定期巡回・随時対応型訪問介護看護費(Ⅰ)(2)について、別に厚生労働大臣が定める基準に適合しているものとして、電子情報処理組織を使用する方法により、区長に対し、老健局長が定める様式による届出を行った指定定期巡回・随時対応型訪問介護看護事業所（連携型指定定期巡回・随時対応型訪問介護看護事業所を除く。以下一体型指定定期巡回・随時対応型訪問介護看護事業所という。）が、利用者の同意を得て、計画的に訪問することとなっていない緊急時訪問を必要に応じて行う体制にある場合（訪問看護サービスを行う場合に限る。）には、緊急時訪問看護加算として、当該基準に掲げる区分に従い、１月につき次に掲げる単位数を所定単位数に加算する。ただし、次に掲げるいずれかの加算を算定している場合においては、次に掲げるその他の加算は算定しない。 </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緊急時訪問看護加算(Ⅰ)　325単位</w:t>
            </w:r>
          </w:p>
          <w:p w:rsidR="00B04ED8" w:rsidRPr="002C256F" w:rsidRDefault="00B04ED8" w:rsidP="00B04ED8">
            <w:pPr>
              <w:autoSpaceDE w:val="0"/>
              <w:autoSpaceDN w:val="0"/>
              <w:adjustRightInd w:val="0"/>
              <w:ind w:firstLineChars="100" w:firstLine="19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Cs w:val="21"/>
              </w:rPr>
              <w:t>(2) 緊急時訪問看護加算(Ⅱ)</w:t>
            </w:r>
            <w:r w:rsidRPr="002C256F">
              <w:rPr>
                <w:rFonts w:ascii="ＭＳ ゴシック" w:eastAsia="ＭＳ ゴシック" w:cs="ＭＳ ゴシック"/>
                <w:color w:val="000000" w:themeColor="text1"/>
                <w:kern w:val="0"/>
                <w:szCs w:val="21"/>
              </w:rPr>
              <w:t xml:space="preserve">  315</w:t>
            </w:r>
            <w:r w:rsidRPr="002C256F">
              <w:rPr>
                <w:rFonts w:ascii="ＭＳ ゴシック" w:eastAsia="ＭＳ ゴシック" w:cs="ＭＳ ゴシック" w:hint="eastAsia"/>
                <w:color w:val="000000" w:themeColor="text1"/>
                <w:kern w:val="0"/>
                <w:szCs w:val="21"/>
              </w:rPr>
              <w:t>単位</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平18厚労告126別表の1のイ及びロの注8</w:t>
            </w:r>
          </w:p>
          <w:p w:rsidR="00B04ED8" w:rsidRPr="002C256F" w:rsidRDefault="00B04ED8" w:rsidP="00B04ED8">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平18老計発0331005・老振発0331005・老老発0331018第2の2(7)③</w:t>
            </w:r>
          </w:p>
        </w:tc>
        <w:tc>
          <w:tcPr>
            <w:tcW w:w="471" w:type="dxa"/>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04ED8" w:rsidRPr="002C256F" w:rsidRDefault="00B04ED8" w:rsidP="00B04ED8">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B04ED8" w:rsidRPr="002C256F" w:rsidRDefault="00B04ED8" w:rsidP="00B04ED8">
            <w:pPr>
              <w:rPr>
                <w:b/>
                <w:color w:val="000000" w:themeColor="text1"/>
              </w:rPr>
            </w:pPr>
            <w:r w:rsidRPr="002C256F">
              <w:rPr>
                <w:rFonts w:hint="eastAsia"/>
                <w:color w:val="000000" w:themeColor="text1"/>
              </w:rPr>
              <w:t>□</w:t>
            </w:r>
          </w:p>
        </w:tc>
      </w:tr>
      <w:tr w:rsidR="002C256F" w:rsidRPr="002C256F" w:rsidTr="008D3F8B">
        <w:trPr>
          <w:trHeight w:val="907"/>
          <w:jc w:val="center"/>
        </w:trPr>
        <w:tc>
          <w:tcPr>
            <w:tcW w:w="476" w:type="dxa"/>
            <w:vMerge/>
          </w:tcPr>
          <w:p w:rsidR="00B04ED8" w:rsidRPr="002C256F" w:rsidRDefault="00B04ED8" w:rsidP="00B04ED8">
            <w:pPr>
              <w:jc w:val="center"/>
              <w:rPr>
                <w:rFonts w:ascii="ＭＳ ゴシック" w:eastAsia="ＭＳ ゴシック" w:cs="ＭＳ ゴシック"/>
                <w:color w:val="000000" w:themeColor="text1"/>
                <w:kern w:val="0"/>
                <w:sz w:val="22"/>
                <w:szCs w:val="22"/>
              </w:rPr>
            </w:pPr>
          </w:p>
        </w:tc>
        <w:tc>
          <w:tcPr>
            <w:tcW w:w="5839" w:type="dxa"/>
            <w:vAlign w:val="center"/>
          </w:tcPr>
          <w:p w:rsidR="00B04ED8" w:rsidRPr="002C256F" w:rsidRDefault="00B04ED8" w:rsidP="00B04ED8">
            <w:pPr>
              <w:pStyle w:val="a7"/>
              <w:numPr>
                <w:ilvl w:val="0"/>
                <w:numId w:val="3"/>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緊急時訪問看護加算(Ⅰ)</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次のいずれにも適合すること。</w:t>
            </w:r>
          </w:p>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Cs w:val="21"/>
              </w:rPr>
              <w:t>①利用者又はその家族等から電話等により看護に関する意見を求められた場合に常時対応できる体制にあるか。</w:t>
            </w:r>
          </w:p>
        </w:tc>
        <w:tc>
          <w:tcPr>
            <w:tcW w:w="2041" w:type="dxa"/>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 w:val="18"/>
                <w:szCs w:val="22"/>
              </w:rPr>
            </w:pPr>
            <w:r w:rsidRPr="002C256F">
              <w:rPr>
                <w:rFonts w:ascii="ＭＳ ゴシック" w:eastAsia="ＭＳ ゴシック" w:cs="ＭＳ ゴシック" w:hint="eastAsia"/>
                <w:color w:val="000000" w:themeColor="text1"/>
                <w:kern w:val="0"/>
                <w:sz w:val="18"/>
                <w:szCs w:val="22"/>
              </w:rPr>
              <w:t>平2</w:t>
            </w:r>
            <w:r w:rsidRPr="002C256F">
              <w:rPr>
                <w:rFonts w:ascii="ＭＳ ゴシック" w:eastAsia="ＭＳ ゴシック" w:cs="ＭＳ ゴシック"/>
                <w:color w:val="000000" w:themeColor="text1"/>
                <w:kern w:val="0"/>
                <w:sz w:val="18"/>
                <w:szCs w:val="22"/>
              </w:rPr>
              <w:t>7</w:t>
            </w:r>
            <w:r w:rsidRPr="002C256F">
              <w:rPr>
                <w:rFonts w:ascii="ＭＳ ゴシック" w:eastAsia="ＭＳ ゴシック" w:cs="ＭＳ ゴシック" w:hint="eastAsia"/>
                <w:color w:val="000000" w:themeColor="text1"/>
                <w:kern w:val="0"/>
                <w:sz w:val="18"/>
                <w:szCs w:val="22"/>
              </w:rPr>
              <w:t>厚労告9</w:t>
            </w:r>
            <w:r w:rsidRPr="002C256F">
              <w:rPr>
                <w:rFonts w:ascii="ＭＳ ゴシック" w:eastAsia="ＭＳ ゴシック" w:cs="ＭＳ ゴシック"/>
                <w:color w:val="000000" w:themeColor="text1"/>
                <w:kern w:val="0"/>
                <w:sz w:val="18"/>
                <w:szCs w:val="22"/>
              </w:rPr>
              <w:t>5</w:t>
            </w:r>
          </w:p>
        </w:tc>
        <w:tc>
          <w:tcPr>
            <w:tcW w:w="471" w:type="dxa"/>
          </w:tcPr>
          <w:p w:rsidR="00B04ED8" w:rsidRPr="002C256F" w:rsidRDefault="00B04ED8" w:rsidP="00B04ED8">
            <w:pPr>
              <w:rPr>
                <w:color w:val="000000" w:themeColor="text1"/>
              </w:rPr>
            </w:pPr>
            <w:r w:rsidRPr="002C256F">
              <w:rPr>
                <w:rFonts w:hint="eastAsia"/>
                <w:color w:val="000000" w:themeColor="text1"/>
              </w:rPr>
              <w:t>□</w:t>
            </w:r>
          </w:p>
        </w:tc>
        <w:tc>
          <w:tcPr>
            <w:tcW w:w="471" w:type="dxa"/>
          </w:tcPr>
          <w:p w:rsidR="00B04ED8" w:rsidRPr="002C256F" w:rsidRDefault="00B04ED8" w:rsidP="00B04ED8">
            <w:pPr>
              <w:rPr>
                <w:color w:val="000000" w:themeColor="text1"/>
              </w:rPr>
            </w:pPr>
            <w:r w:rsidRPr="002C256F">
              <w:rPr>
                <w:rFonts w:hint="eastAsia"/>
                <w:color w:val="000000" w:themeColor="text1"/>
              </w:rPr>
              <w:t>□</w:t>
            </w:r>
          </w:p>
        </w:tc>
        <w:tc>
          <w:tcPr>
            <w:tcW w:w="471" w:type="dxa"/>
          </w:tcPr>
          <w:p w:rsidR="00B04ED8" w:rsidRPr="002C256F" w:rsidRDefault="00B04ED8" w:rsidP="00B04ED8">
            <w:pPr>
              <w:rPr>
                <w:color w:val="000000" w:themeColor="text1"/>
              </w:rPr>
            </w:pPr>
            <w:r w:rsidRPr="002C256F">
              <w:rPr>
                <w:rFonts w:hint="eastAsia"/>
                <w:color w:val="000000" w:themeColor="text1"/>
              </w:rPr>
              <w:t>□</w:t>
            </w:r>
          </w:p>
        </w:tc>
      </w:tr>
      <w:tr w:rsidR="00B04ED8" w:rsidRPr="002C256F" w:rsidTr="00E6035F">
        <w:trPr>
          <w:cantSplit/>
          <w:trHeight w:val="1247"/>
          <w:jc w:val="center"/>
        </w:trPr>
        <w:tc>
          <w:tcPr>
            <w:tcW w:w="476" w:type="dxa"/>
            <w:vMerge/>
          </w:tcPr>
          <w:p w:rsidR="00B04ED8" w:rsidRPr="002C256F" w:rsidRDefault="00B04ED8" w:rsidP="00B04ED8">
            <w:pPr>
              <w:jc w:val="center"/>
              <w:rPr>
                <w:rFonts w:ascii="ＭＳ ゴシック" w:eastAsia="ＭＳ ゴシック" w:hAnsi="ＭＳ ゴシック"/>
                <w:color w:val="000000" w:themeColor="text1"/>
                <w:sz w:val="24"/>
              </w:rPr>
            </w:pPr>
          </w:p>
        </w:tc>
        <w:tc>
          <w:tcPr>
            <w:tcW w:w="5839" w:type="dxa"/>
            <w:vAlign w:val="center"/>
          </w:tcPr>
          <w:p w:rsidR="00B04ED8" w:rsidRPr="002C256F" w:rsidRDefault="00B04ED8" w:rsidP="00B04ED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②緊急時訪問における看護業務の負担の軽減に資する十分な業務管理等の体制の整備が行われているか。</w:t>
            </w:r>
          </w:p>
        </w:tc>
        <w:tc>
          <w:tcPr>
            <w:tcW w:w="2041" w:type="dxa"/>
          </w:tcPr>
          <w:p w:rsidR="00B04ED8" w:rsidRPr="002C256F" w:rsidRDefault="00B04ED8" w:rsidP="00B04ED8">
            <w:pPr>
              <w:rPr>
                <w:rFonts w:ascii="ＭＳ ゴシック" w:eastAsia="ＭＳ ゴシック" w:cs="ＭＳ ゴシック"/>
                <w:color w:val="000000" w:themeColor="text1"/>
                <w:kern w:val="0"/>
                <w:sz w:val="18"/>
                <w:szCs w:val="18"/>
              </w:rPr>
            </w:pP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c>
          <w:tcPr>
            <w:tcW w:w="471" w:type="dxa"/>
          </w:tcPr>
          <w:p w:rsidR="00B04ED8" w:rsidRPr="002C256F" w:rsidRDefault="00B04ED8" w:rsidP="00B04ED8">
            <w:pPr>
              <w:jc w:val="center"/>
              <w:rPr>
                <w:color w:val="000000" w:themeColor="text1"/>
              </w:rPr>
            </w:pPr>
            <w:r w:rsidRPr="002C256F">
              <w:rPr>
                <w:rFonts w:hint="eastAsia"/>
                <w:color w:val="000000" w:themeColor="text1"/>
              </w:rPr>
              <w:t>□</w:t>
            </w:r>
          </w:p>
        </w:tc>
      </w:tr>
    </w:tbl>
    <w:p w:rsidR="00BF1807" w:rsidRPr="002C256F" w:rsidRDefault="00BF1807" w:rsidP="00BF1807">
      <w:pPr>
        <w:rPr>
          <w:color w:val="000000" w:themeColor="text1"/>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5839"/>
        <w:gridCol w:w="2041"/>
        <w:gridCol w:w="471"/>
        <w:gridCol w:w="471"/>
        <w:gridCol w:w="471"/>
      </w:tblGrid>
      <w:tr w:rsidR="002C256F" w:rsidRPr="002C256F" w:rsidTr="00CF5F85">
        <w:trPr>
          <w:cantSplit/>
          <w:trHeight w:val="740"/>
          <w:jc w:val="center"/>
        </w:trPr>
        <w:tc>
          <w:tcPr>
            <w:tcW w:w="476" w:type="dxa"/>
            <w:vAlign w:val="center"/>
          </w:tcPr>
          <w:p w:rsidR="00BF1807" w:rsidRPr="002C256F" w:rsidRDefault="00BF1807" w:rsidP="00BF1807">
            <w:pPr>
              <w:snapToGrid w:val="0"/>
              <w:spacing w:line="276" w:lineRule="auto"/>
              <w:rPr>
                <w:rFonts w:ascii="ＭＳ ゴシック" w:eastAsia="ＭＳ ゴシック" w:hAnsi="ＭＳ ゴシック"/>
                <w:color w:val="000000" w:themeColor="text1"/>
                <w:sz w:val="23"/>
                <w:szCs w:val="23"/>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jc w:val="cente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BF1807" w:rsidRPr="002C256F" w:rsidRDefault="00BF1807" w:rsidP="00BF1807">
            <w:pPr>
              <w:rPr>
                <w:color w:val="000000" w:themeColor="text1"/>
              </w:rPr>
            </w:pPr>
            <w:r w:rsidRPr="002C256F">
              <w:rPr>
                <w:rFonts w:ascii="ＭＳ ゴシック" w:eastAsia="ＭＳ ゴシック" w:cs="ＭＳ ゴシック" w:hint="eastAsia"/>
                <w:color w:val="000000" w:themeColor="text1"/>
                <w:kern w:val="0"/>
                <w:sz w:val="22"/>
                <w:szCs w:val="22"/>
              </w:rPr>
              <w:t>はい</w:t>
            </w:r>
          </w:p>
        </w:tc>
        <w:tc>
          <w:tcPr>
            <w:tcW w:w="471" w:type="dxa"/>
            <w:vAlign w:val="center"/>
          </w:tcPr>
          <w:p w:rsidR="00BF1807" w:rsidRPr="002C256F" w:rsidRDefault="00BF1807" w:rsidP="00BF1807">
            <w:pPr>
              <w:jc w:val="center"/>
              <w:rPr>
                <w:color w:val="000000" w:themeColor="text1"/>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BF1807" w:rsidRPr="002C256F" w:rsidRDefault="00BF1807" w:rsidP="00BF1807">
            <w:pPr>
              <w:jc w:val="center"/>
              <w:rPr>
                <w:color w:val="000000" w:themeColor="text1"/>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CF5F85">
        <w:trPr>
          <w:cantSplit/>
          <w:trHeight w:val="1122"/>
          <w:jc w:val="center"/>
        </w:trPr>
        <w:tc>
          <w:tcPr>
            <w:tcW w:w="476" w:type="dxa"/>
            <w:vMerge w:val="restart"/>
          </w:tcPr>
          <w:p w:rsidR="00BF1807" w:rsidRPr="002C256F" w:rsidRDefault="00BF1807" w:rsidP="00BF1807">
            <w:pPr>
              <w:jc w:val="center"/>
              <w:rPr>
                <w:rFonts w:ascii="ＭＳ ゴシック" w:eastAsia="ＭＳ ゴシック" w:hAnsi="ＭＳ ゴシック"/>
                <w:color w:val="000000" w:themeColor="text1"/>
                <w:sz w:val="24"/>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w:t>
            </w:r>
            <w:r w:rsidRPr="002C256F">
              <w:rPr>
                <w:rFonts w:ascii="ＭＳ ゴシック" w:eastAsia="ＭＳ ゴシック" w:cs="ＭＳ ゴシック"/>
                <w:color w:val="000000" w:themeColor="text1"/>
                <w:kern w:val="0"/>
                <w:szCs w:val="21"/>
              </w:rPr>
              <w:t>2)</w:t>
            </w:r>
            <w:r w:rsidRPr="002C256F">
              <w:rPr>
                <w:rFonts w:ascii="ＭＳ ゴシック" w:eastAsia="ＭＳ ゴシック" w:cs="ＭＳ ゴシック" w:hint="eastAsia"/>
                <w:color w:val="000000" w:themeColor="text1"/>
                <w:kern w:val="0"/>
                <w:szCs w:val="21"/>
              </w:rPr>
              <w:t>緊急時訪問看護加算(Ⅱ)</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利用者又はその家族等から電話等により看護に関する意見を求められた場合に常時対応できる体制にあるか。</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CF5F85">
        <w:trPr>
          <w:cantSplit/>
          <w:trHeight w:val="458"/>
          <w:jc w:val="center"/>
        </w:trPr>
        <w:tc>
          <w:tcPr>
            <w:tcW w:w="476" w:type="dxa"/>
            <w:vMerge/>
          </w:tcPr>
          <w:p w:rsidR="00BF1807" w:rsidRPr="002C256F" w:rsidRDefault="00BF1807" w:rsidP="00BF1807">
            <w:pPr>
              <w:jc w:val="center"/>
              <w:rPr>
                <w:rFonts w:ascii="ＭＳ ゴシック" w:eastAsia="ＭＳ ゴシック" w:hAnsi="ＭＳ ゴシック"/>
                <w:color w:val="000000" w:themeColor="text1"/>
                <w:sz w:val="24"/>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９ 特別管理加算</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訪問看護サービスに関し特別な管理を必要とする利用者（別に厚生労働大臣が定める状態（平成24年厚生労働省告示第95号の二十七）にあるものに限る）に対して、一体型定期巡回・随時対応型訪問介護看護事業所が、訪問看護サービスの実施に関する計画的な管理を行った場合は、厚生労働大臣が定める区分（平成24年厚生労働省告示第95号の二十八）に応じて、特別管理加算として、1月につき次に掲げる所定単位数を加算しているか。ただし、次に掲げるいずれかの加算を算定している場合においては次に掲げるその他の加算は算定しない。</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(1) 特別管理加算(Ⅰ)　　　　500単位</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(2) 特別管理加算(Ⅱ)　　　　250単位</w:t>
            </w: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平18厚労告126別表の1のイ及びロの注1</w:t>
            </w:r>
            <w:r w:rsidRPr="002C256F">
              <w:rPr>
                <w:rFonts w:ascii="ＭＳ ゴシック" w:eastAsia="ＭＳ ゴシック" w:cs="ＭＳ ゴシック"/>
                <w:color w:val="000000" w:themeColor="text1"/>
                <w:kern w:val="0"/>
                <w:sz w:val="18"/>
                <w:szCs w:val="18"/>
              </w:rPr>
              <w:t>3</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CF5F85">
        <w:trPr>
          <w:cantSplit/>
          <w:trHeight w:val="552"/>
          <w:jc w:val="center"/>
        </w:trPr>
        <w:tc>
          <w:tcPr>
            <w:tcW w:w="476" w:type="dxa"/>
            <w:vMerge/>
          </w:tcPr>
          <w:p w:rsidR="00BF1807" w:rsidRPr="002C256F" w:rsidRDefault="00BF1807" w:rsidP="00BF1807">
            <w:pPr>
              <w:jc w:val="center"/>
              <w:rPr>
                <w:rFonts w:ascii="ＭＳ ゴシック" w:eastAsia="ＭＳ ゴシック" w:hAnsi="ＭＳ ゴシック"/>
                <w:color w:val="000000" w:themeColor="text1"/>
                <w:sz w:val="24"/>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点滴注射を週3日以上行う必要があると認められる状態の者に対して特別管理加算を算定する場合は、点滴注射が終了した場合その他必要が認められる場合には、主治の医師に対し速やかに当該者の状態を報告するとともに、訪問看護サービス記録書に点滴注射の実施内容を記録し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w:t>
            </w:r>
            <w:r w:rsidRPr="002C256F">
              <w:rPr>
                <w:rFonts w:ascii="ＭＳ ゴシック" w:eastAsia="ＭＳ ゴシック" w:cs="ＭＳ ゴシック"/>
                <w:color w:val="000000" w:themeColor="text1"/>
                <w:kern w:val="0"/>
                <w:sz w:val="18"/>
                <w:szCs w:val="18"/>
              </w:rPr>
              <w:t>12</w:t>
            </w:r>
            <w:r w:rsidRPr="002C256F">
              <w:rPr>
                <w:rFonts w:ascii="ＭＳ ゴシック" w:eastAsia="ＭＳ ゴシック" w:cs="ＭＳ ゴシック" w:hint="eastAsia"/>
                <w:color w:val="000000" w:themeColor="text1"/>
                <w:kern w:val="0"/>
                <w:sz w:val="18"/>
                <w:szCs w:val="18"/>
              </w:rPr>
              <w:t>)⑦</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r w:rsidR="002C256F" w:rsidRPr="002C256F" w:rsidTr="00CF5F85">
        <w:trPr>
          <w:cantSplit/>
          <w:trHeight w:val="552"/>
          <w:jc w:val="center"/>
        </w:trPr>
        <w:tc>
          <w:tcPr>
            <w:tcW w:w="476" w:type="dxa"/>
            <w:vMerge/>
          </w:tcPr>
          <w:p w:rsidR="00BF1807" w:rsidRPr="002C256F" w:rsidRDefault="00BF1807" w:rsidP="00BF1807">
            <w:pPr>
              <w:jc w:val="center"/>
              <w:rPr>
                <w:rFonts w:ascii="ＭＳ ゴシック" w:eastAsia="ＭＳ ゴシック" w:hAnsi="ＭＳ ゴシック"/>
                <w:color w:val="000000" w:themeColor="text1"/>
                <w:sz w:val="24"/>
              </w:rPr>
            </w:pPr>
          </w:p>
        </w:tc>
        <w:tc>
          <w:tcPr>
            <w:tcW w:w="5839" w:type="dxa"/>
            <w:vAlign w:val="center"/>
          </w:tcPr>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１０ ターミナルケア加算</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 在宅で死亡した利用者について、別に厚生労働大臣が定める基準（平成24年厚生労働省告示第96号の二十七）に適合しているものとして区長に届け出た一体型定期巡回・随時対応型訪問介護看護事業所が、その死亡日及び死亡日前14日以内に2日（死亡日及び死亡日前14日以内に当該利用者（末期の悪性腫瘍その他別に厚生労働大臣が定める状態（平成24年厚生労働省告示第95号の二十九）にあるものに限る）に訪問看護を行っている場合にあっては、1日）以上ターミナルケアを行った場合（ターミナルケアを行った後、24時間以内に在宅以外で死亡した場合を含む）は、ターミナルケア加算として、当該利用者の死亡月につき2,500単位を所定単位数に加算している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なお、ターミナルケアを実施中に、死亡診断を目的として医療機関へ搬送し、24時間以内に死亡が確認される場合等については、ターミナルケア加算を算定することができるものとする。</w:t>
            </w: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p w:rsidR="00BF1807" w:rsidRPr="002C256F" w:rsidRDefault="00BF1807" w:rsidP="00BF1807">
            <w:pPr>
              <w:autoSpaceDE w:val="0"/>
              <w:autoSpaceDN w:val="0"/>
              <w:adjustRightInd w:val="0"/>
              <w:rPr>
                <w:rFonts w:ascii="ＭＳ ゴシック" w:eastAsia="ＭＳ ゴシック" w:cs="ＭＳ ゴシック"/>
                <w:color w:val="000000" w:themeColor="text1"/>
                <w:kern w:val="0"/>
                <w:szCs w:val="21"/>
              </w:rPr>
            </w:pPr>
          </w:p>
        </w:tc>
        <w:tc>
          <w:tcPr>
            <w:tcW w:w="2041" w:type="dxa"/>
          </w:tcPr>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平18厚労告126別表の1のイ及びロの注1</w:t>
            </w:r>
            <w:r w:rsidRPr="002C256F">
              <w:rPr>
                <w:rFonts w:ascii="ＭＳ ゴシック" w:eastAsia="ＭＳ ゴシック" w:cs="ＭＳ ゴシック"/>
                <w:color w:val="000000" w:themeColor="text1"/>
                <w:kern w:val="0"/>
                <w:sz w:val="18"/>
                <w:szCs w:val="18"/>
              </w:rPr>
              <w:t>4</w:t>
            </w:r>
          </w:p>
          <w:p w:rsidR="00BF1807" w:rsidRPr="002C256F" w:rsidRDefault="00BF1807" w:rsidP="00BF180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w:t>
            </w:r>
            <w:r w:rsidRPr="002C256F">
              <w:rPr>
                <w:rFonts w:ascii="ＭＳ ゴシック" w:eastAsia="ＭＳ ゴシック" w:cs="ＭＳ ゴシック"/>
                <w:color w:val="000000" w:themeColor="text1"/>
                <w:kern w:val="0"/>
                <w:sz w:val="18"/>
                <w:szCs w:val="18"/>
              </w:rPr>
              <w:t>13</w:t>
            </w:r>
            <w:r w:rsidRPr="002C256F">
              <w:rPr>
                <w:rFonts w:ascii="ＭＳ ゴシック" w:eastAsia="ＭＳ ゴシック" w:cs="ＭＳ ゴシック" w:hint="eastAsia"/>
                <w:color w:val="000000" w:themeColor="text1"/>
                <w:kern w:val="0"/>
                <w:sz w:val="18"/>
                <w:szCs w:val="18"/>
              </w:rPr>
              <w:t>)⑤</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c>
          <w:tcPr>
            <w:tcW w:w="471" w:type="dxa"/>
          </w:tcPr>
          <w:p w:rsidR="00BF1807" w:rsidRPr="002C256F" w:rsidRDefault="00BF1807" w:rsidP="00BF1807">
            <w:pPr>
              <w:jc w:val="center"/>
              <w:rPr>
                <w:color w:val="000000" w:themeColor="text1"/>
              </w:rPr>
            </w:pPr>
            <w:r w:rsidRPr="002C256F">
              <w:rPr>
                <w:rFonts w:hint="eastAsia"/>
                <w:color w:val="000000" w:themeColor="text1"/>
              </w:rPr>
              <w:t>□</w:t>
            </w:r>
          </w:p>
        </w:tc>
      </w:tr>
    </w:tbl>
    <w:p w:rsidR="00BF1807" w:rsidRPr="002C256F" w:rsidRDefault="00BF1807" w:rsidP="00BF1807">
      <w:pPr>
        <w:rPr>
          <w:color w:val="000000" w:themeColor="text1"/>
        </w:rPr>
      </w:pPr>
      <w:r w:rsidRPr="002C256F">
        <w:rPr>
          <w:color w:val="000000" w:themeColor="text1"/>
        </w:rPr>
        <w:br w:type="page"/>
      </w:r>
    </w:p>
    <w:p w:rsidR="00DB0C41" w:rsidRPr="002C256F" w:rsidRDefault="00DB0C41" w:rsidP="00ED5421">
      <w:pPr>
        <w:snapToGrid w:val="0"/>
        <w:rPr>
          <w:color w:val="000000" w:themeColor="text1"/>
          <w:sz w:val="2"/>
          <w:szCs w:val="2"/>
        </w:rPr>
      </w:pPr>
    </w:p>
    <w:tbl>
      <w:tblPr>
        <w:tblW w:w="9769"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5839"/>
        <w:gridCol w:w="2041"/>
        <w:gridCol w:w="471"/>
        <w:gridCol w:w="471"/>
        <w:gridCol w:w="471"/>
      </w:tblGrid>
      <w:tr w:rsidR="002C256F" w:rsidRPr="002C256F" w:rsidTr="00CF5F85">
        <w:trPr>
          <w:trHeight w:val="907"/>
        </w:trPr>
        <w:tc>
          <w:tcPr>
            <w:tcW w:w="476" w:type="dxa"/>
            <w:vAlign w:val="center"/>
          </w:tcPr>
          <w:p w:rsidR="00DB0C41" w:rsidRPr="002C256F" w:rsidRDefault="00DB0C41" w:rsidP="00DC17F4">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DB0C41" w:rsidRPr="002C256F" w:rsidRDefault="00DB0C41" w:rsidP="00DC17F4">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DB0C41" w:rsidRPr="002C256F" w:rsidRDefault="00DB0C41" w:rsidP="00DC17F4">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DB0C41" w:rsidRPr="002C256F" w:rsidRDefault="00DB0C41" w:rsidP="00DC17F4">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71" w:type="dxa"/>
            <w:vAlign w:val="center"/>
          </w:tcPr>
          <w:p w:rsidR="00DB0C41" w:rsidRPr="002C256F" w:rsidRDefault="00DB0C41" w:rsidP="00DC17F4">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DB0C41" w:rsidRPr="002C256F" w:rsidRDefault="00DB0C41" w:rsidP="00DC17F4">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CF5F85">
        <w:trPr>
          <w:cantSplit/>
          <w:trHeight w:val="2467"/>
        </w:trPr>
        <w:tc>
          <w:tcPr>
            <w:tcW w:w="476" w:type="dxa"/>
            <w:vMerge w:val="restart"/>
          </w:tcPr>
          <w:p w:rsidR="00180567" w:rsidRPr="002C256F" w:rsidRDefault="00180567" w:rsidP="00180567">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180567" w:rsidRPr="002C256F" w:rsidRDefault="00180567" w:rsidP="00180567">
            <w:pPr>
              <w:rPr>
                <w:rFonts w:ascii="ＭＳ ゴシック" w:eastAsia="ＭＳ ゴシック" w:hAnsi="ＭＳ ゴシック"/>
                <w:color w:val="000000" w:themeColor="text1"/>
                <w:sz w:val="24"/>
              </w:rPr>
            </w:pPr>
          </w:p>
          <w:p w:rsidR="00ED5421" w:rsidRPr="002C256F" w:rsidRDefault="00180567" w:rsidP="00180567">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介護給付費の算定及び取扱い</w:t>
            </w:r>
          </w:p>
        </w:tc>
        <w:tc>
          <w:tcPr>
            <w:tcW w:w="5839" w:type="dxa"/>
            <w:vAlign w:val="center"/>
          </w:tcPr>
          <w:p w:rsidR="00ED5421" w:rsidRPr="002C256F" w:rsidRDefault="00ED5421" w:rsidP="005F651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ターミナルケアの提供においては、次に掲げる事項を訪問看護サービス記録書に記録しているか。</w:t>
            </w:r>
          </w:p>
          <w:p w:rsidR="00ED5421" w:rsidRPr="002C256F" w:rsidRDefault="00ED5421" w:rsidP="005F651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ア　終末期の身体症状の変化及びこれに対する看護についての</w:t>
            </w:r>
          </w:p>
          <w:p w:rsidR="00ED5421" w:rsidRPr="002C256F" w:rsidRDefault="00ED5421" w:rsidP="005F651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記録</w:t>
            </w:r>
          </w:p>
          <w:p w:rsidR="00ED5421" w:rsidRPr="002C256F" w:rsidRDefault="00ED5421" w:rsidP="005F651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イ　療養や死別に関する利用者及び家族の精神的な状態の変化</w:t>
            </w:r>
          </w:p>
          <w:p w:rsidR="00ED5421" w:rsidRPr="002C256F" w:rsidRDefault="00ED5421" w:rsidP="005F651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及びこれに対するケアの経過についての記録</w:t>
            </w:r>
          </w:p>
          <w:p w:rsidR="00ED5421" w:rsidRPr="002C256F" w:rsidRDefault="00ED5421" w:rsidP="00670B27">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ウ　看取りを含めたターミナルケアの各プロセスにおいて利用</w:t>
            </w:r>
          </w:p>
          <w:p w:rsidR="00ED5421" w:rsidRPr="002C256F" w:rsidRDefault="00ED5421" w:rsidP="00ED5421">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者及び家族の意向を把握し、それに基づくアセスメント及び</w:t>
            </w:r>
          </w:p>
          <w:p w:rsidR="00ED5421" w:rsidRPr="002C256F" w:rsidRDefault="00ED5421" w:rsidP="00ED5421">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対応の経過の記録</w:t>
            </w:r>
          </w:p>
        </w:tc>
        <w:tc>
          <w:tcPr>
            <w:tcW w:w="2041" w:type="dxa"/>
          </w:tcPr>
          <w:p w:rsidR="00ED5421" w:rsidRPr="002C256F" w:rsidRDefault="00ED5421" w:rsidP="00DC17F4">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w:t>
            </w:r>
            <w:r w:rsidR="00AA29F2" w:rsidRPr="002C256F">
              <w:rPr>
                <w:rFonts w:ascii="ＭＳ ゴシック" w:eastAsia="ＭＳ ゴシック" w:cs="ＭＳ ゴシック" w:hint="eastAsia"/>
                <w:color w:val="000000" w:themeColor="text1"/>
                <w:kern w:val="0"/>
                <w:sz w:val="18"/>
                <w:szCs w:val="18"/>
              </w:rPr>
              <w:t>労</w:t>
            </w:r>
            <w:r w:rsidRPr="002C256F">
              <w:rPr>
                <w:rFonts w:ascii="ＭＳ ゴシック" w:eastAsia="ＭＳ ゴシック" w:cs="ＭＳ ゴシック" w:hint="eastAsia"/>
                <w:color w:val="000000" w:themeColor="text1"/>
                <w:kern w:val="0"/>
                <w:sz w:val="18"/>
                <w:szCs w:val="18"/>
              </w:rPr>
              <w:t>告126別表の1のイ及びロの注</w:t>
            </w:r>
            <w:r w:rsidR="001978DA" w:rsidRPr="002C256F">
              <w:rPr>
                <w:rFonts w:ascii="ＭＳ ゴシック" w:eastAsia="ＭＳ ゴシック" w:cs="ＭＳ ゴシック" w:hint="eastAsia"/>
                <w:color w:val="000000" w:themeColor="text1"/>
                <w:kern w:val="0"/>
                <w:sz w:val="18"/>
                <w:szCs w:val="18"/>
              </w:rPr>
              <w:t>1</w:t>
            </w:r>
            <w:r w:rsidR="001978DA" w:rsidRPr="002C256F">
              <w:rPr>
                <w:rFonts w:ascii="ＭＳ ゴシック" w:eastAsia="ＭＳ ゴシック" w:cs="ＭＳ ゴシック"/>
                <w:color w:val="000000" w:themeColor="text1"/>
                <w:kern w:val="0"/>
                <w:sz w:val="18"/>
                <w:szCs w:val="18"/>
              </w:rPr>
              <w:t>4</w:t>
            </w:r>
          </w:p>
          <w:p w:rsidR="00ED5421" w:rsidRPr="002C256F" w:rsidRDefault="00ED5421" w:rsidP="00670B2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平18老計発0331005・老振発0331005・老老発0331018第2の2(9)④</w:t>
            </w:r>
          </w:p>
        </w:tc>
        <w:tc>
          <w:tcPr>
            <w:tcW w:w="471" w:type="dxa"/>
          </w:tcPr>
          <w:p w:rsidR="00ED5421" w:rsidRPr="002C256F" w:rsidRDefault="00ED5421" w:rsidP="00DC17F4">
            <w:pPr>
              <w:jc w:val="center"/>
              <w:rPr>
                <w:color w:val="000000" w:themeColor="text1"/>
              </w:rPr>
            </w:pPr>
            <w:r w:rsidRPr="002C256F">
              <w:rPr>
                <w:rFonts w:hint="eastAsia"/>
                <w:color w:val="000000" w:themeColor="text1"/>
              </w:rPr>
              <w:t>□</w:t>
            </w:r>
          </w:p>
        </w:tc>
        <w:tc>
          <w:tcPr>
            <w:tcW w:w="471" w:type="dxa"/>
          </w:tcPr>
          <w:p w:rsidR="00ED5421" w:rsidRPr="002C256F" w:rsidRDefault="00ED5421" w:rsidP="00DC17F4">
            <w:pPr>
              <w:jc w:val="center"/>
              <w:rPr>
                <w:color w:val="000000" w:themeColor="text1"/>
              </w:rPr>
            </w:pPr>
            <w:r w:rsidRPr="002C256F">
              <w:rPr>
                <w:rFonts w:hint="eastAsia"/>
                <w:color w:val="000000" w:themeColor="text1"/>
              </w:rPr>
              <w:t>□</w:t>
            </w:r>
          </w:p>
        </w:tc>
        <w:tc>
          <w:tcPr>
            <w:tcW w:w="471" w:type="dxa"/>
          </w:tcPr>
          <w:p w:rsidR="00ED5421" w:rsidRPr="002C256F" w:rsidRDefault="00ED5421" w:rsidP="00DC17F4">
            <w:pPr>
              <w:jc w:val="center"/>
              <w:rPr>
                <w:color w:val="000000" w:themeColor="text1"/>
              </w:rPr>
            </w:pPr>
            <w:r w:rsidRPr="002C256F">
              <w:rPr>
                <w:rFonts w:hint="eastAsia"/>
                <w:color w:val="000000" w:themeColor="text1"/>
              </w:rPr>
              <w:t>□</w:t>
            </w:r>
          </w:p>
        </w:tc>
      </w:tr>
      <w:tr w:rsidR="002C256F" w:rsidRPr="002C256F" w:rsidTr="00CF5F85">
        <w:trPr>
          <w:cantSplit/>
          <w:trHeight w:val="2381"/>
        </w:trPr>
        <w:tc>
          <w:tcPr>
            <w:tcW w:w="476" w:type="dxa"/>
            <w:vMerge/>
          </w:tcPr>
          <w:p w:rsidR="00ED5421" w:rsidRPr="002C256F" w:rsidRDefault="00ED5421" w:rsidP="002F6943">
            <w:pPr>
              <w:jc w:val="center"/>
              <w:rPr>
                <w:rFonts w:ascii="ＭＳ ゴシック" w:eastAsia="ＭＳ ゴシック" w:hAnsi="ＭＳ ゴシック"/>
                <w:color w:val="000000" w:themeColor="text1"/>
                <w:sz w:val="24"/>
              </w:rPr>
            </w:pPr>
          </w:p>
        </w:tc>
        <w:tc>
          <w:tcPr>
            <w:tcW w:w="5839" w:type="dxa"/>
            <w:vAlign w:val="center"/>
          </w:tcPr>
          <w:p w:rsidR="00ED5421" w:rsidRPr="002C256F" w:rsidRDefault="00BC1150" w:rsidP="005F651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１１</w:t>
            </w:r>
            <w:r w:rsidR="00ED5421" w:rsidRPr="002C256F">
              <w:rPr>
                <w:rFonts w:ascii="ＭＳ ゴシック" w:eastAsia="ＭＳ ゴシック" w:cs="ＭＳ ゴシック" w:hint="eastAsia"/>
                <w:color w:val="000000" w:themeColor="text1"/>
                <w:kern w:val="0"/>
                <w:szCs w:val="21"/>
              </w:rPr>
              <w:t xml:space="preserve"> 主治の医師の特別な指示があった場合の取扱い</w:t>
            </w:r>
          </w:p>
          <w:p w:rsidR="00ED5421" w:rsidRPr="002C256F" w:rsidRDefault="00ED5421" w:rsidP="002D101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一体型定期巡回・随時対応型訪問介護看護事業所の訪問看護サービスを利用しようとする者の主治の医師（介護老人保健施設の医師を除く）が、当該者が急性増悪等により一時的に頻回の訪問看護を行う必要がある旨の特別の指示を行った場合は、当該指示の日から14日間に限って、訪問看護サービスを行わない場合の定期巡回・随時対応型訪問介護看護費(Ⅰ)を算定しているか。</w:t>
            </w:r>
          </w:p>
        </w:tc>
        <w:tc>
          <w:tcPr>
            <w:tcW w:w="2041" w:type="dxa"/>
          </w:tcPr>
          <w:p w:rsidR="00ED5421" w:rsidRPr="002C256F" w:rsidRDefault="00ED5421" w:rsidP="002D101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w:t>
            </w:r>
            <w:r w:rsidR="00AA29F2" w:rsidRPr="002C256F">
              <w:rPr>
                <w:rFonts w:ascii="ＭＳ ゴシック" w:eastAsia="ＭＳ ゴシック" w:cs="ＭＳ ゴシック" w:hint="eastAsia"/>
                <w:color w:val="000000" w:themeColor="text1"/>
                <w:kern w:val="0"/>
                <w:sz w:val="18"/>
                <w:szCs w:val="18"/>
              </w:rPr>
              <w:t>労</w:t>
            </w:r>
            <w:r w:rsidRPr="002C256F">
              <w:rPr>
                <w:rFonts w:ascii="ＭＳ ゴシック" w:eastAsia="ＭＳ ゴシック" w:cs="ＭＳ ゴシック" w:hint="eastAsia"/>
                <w:color w:val="000000" w:themeColor="text1"/>
                <w:kern w:val="0"/>
                <w:sz w:val="18"/>
                <w:szCs w:val="18"/>
              </w:rPr>
              <w:t>告126別表の1</w:t>
            </w:r>
            <w:r w:rsidR="00C20920" w:rsidRPr="002C256F">
              <w:rPr>
                <w:rFonts w:ascii="ＭＳ ゴシック" w:eastAsia="ＭＳ ゴシック" w:cs="ＭＳ ゴシック" w:hint="eastAsia"/>
                <w:color w:val="000000" w:themeColor="text1"/>
                <w:kern w:val="0"/>
                <w:sz w:val="18"/>
                <w:szCs w:val="18"/>
              </w:rPr>
              <w:t>の</w:t>
            </w:r>
            <w:r w:rsidRPr="002C256F">
              <w:rPr>
                <w:rFonts w:ascii="ＭＳ ゴシック" w:eastAsia="ＭＳ ゴシック" w:cs="ＭＳ ゴシック" w:hint="eastAsia"/>
                <w:color w:val="000000" w:themeColor="text1"/>
                <w:kern w:val="0"/>
                <w:sz w:val="18"/>
                <w:szCs w:val="18"/>
              </w:rPr>
              <w:t>ロの注</w:t>
            </w:r>
            <w:r w:rsidR="00C20920" w:rsidRPr="002C256F">
              <w:rPr>
                <w:rFonts w:ascii="ＭＳ ゴシック" w:eastAsia="ＭＳ ゴシック" w:cs="ＭＳ ゴシック" w:hint="eastAsia"/>
                <w:color w:val="000000" w:themeColor="text1"/>
                <w:kern w:val="0"/>
                <w:sz w:val="18"/>
                <w:szCs w:val="18"/>
              </w:rPr>
              <w:t>1</w:t>
            </w:r>
            <w:r w:rsidR="00C20920" w:rsidRPr="002C256F">
              <w:rPr>
                <w:rFonts w:ascii="ＭＳ ゴシック" w:eastAsia="ＭＳ ゴシック" w:cs="ＭＳ ゴシック"/>
                <w:color w:val="000000" w:themeColor="text1"/>
                <w:kern w:val="0"/>
                <w:sz w:val="18"/>
                <w:szCs w:val="18"/>
              </w:rPr>
              <w:t>5</w:t>
            </w:r>
          </w:p>
          <w:p w:rsidR="00ED5421" w:rsidRPr="002C256F" w:rsidRDefault="00ED5421" w:rsidP="00C20920">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平18老計発0331005第2の2(</w:t>
            </w:r>
            <w:r w:rsidR="00C20920" w:rsidRPr="002C256F">
              <w:rPr>
                <w:rFonts w:ascii="ＭＳ ゴシック" w:eastAsia="ＭＳ ゴシック" w:cs="ＭＳ ゴシック" w:hint="eastAsia"/>
                <w:color w:val="000000" w:themeColor="text1"/>
                <w:kern w:val="0"/>
                <w:sz w:val="18"/>
                <w:szCs w:val="18"/>
              </w:rPr>
              <w:t>14</w:t>
            </w:r>
            <w:r w:rsidRPr="002C256F">
              <w:rPr>
                <w:rFonts w:ascii="ＭＳ ゴシック" w:eastAsia="ＭＳ ゴシック" w:cs="ＭＳ ゴシック" w:hint="eastAsia"/>
                <w:color w:val="000000" w:themeColor="text1"/>
                <w:kern w:val="0"/>
                <w:sz w:val="18"/>
                <w:szCs w:val="18"/>
              </w:rPr>
              <w:t>)</w:t>
            </w:r>
          </w:p>
        </w:tc>
        <w:tc>
          <w:tcPr>
            <w:tcW w:w="471" w:type="dxa"/>
          </w:tcPr>
          <w:p w:rsidR="00ED5421" w:rsidRPr="002C256F" w:rsidRDefault="00ED5421" w:rsidP="00324651">
            <w:pPr>
              <w:jc w:val="center"/>
              <w:rPr>
                <w:color w:val="000000" w:themeColor="text1"/>
              </w:rPr>
            </w:pPr>
            <w:r w:rsidRPr="002C256F">
              <w:rPr>
                <w:rFonts w:hint="eastAsia"/>
                <w:color w:val="000000" w:themeColor="text1"/>
              </w:rPr>
              <w:t>□</w:t>
            </w:r>
          </w:p>
        </w:tc>
        <w:tc>
          <w:tcPr>
            <w:tcW w:w="471" w:type="dxa"/>
          </w:tcPr>
          <w:p w:rsidR="00ED5421" w:rsidRPr="002C256F" w:rsidRDefault="00ED5421" w:rsidP="00324651">
            <w:pPr>
              <w:jc w:val="center"/>
              <w:rPr>
                <w:color w:val="000000" w:themeColor="text1"/>
              </w:rPr>
            </w:pPr>
            <w:r w:rsidRPr="002C256F">
              <w:rPr>
                <w:rFonts w:hint="eastAsia"/>
                <w:color w:val="000000" w:themeColor="text1"/>
              </w:rPr>
              <w:t>□</w:t>
            </w:r>
          </w:p>
        </w:tc>
        <w:tc>
          <w:tcPr>
            <w:tcW w:w="471" w:type="dxa"/>
          </w:tcPr>
          <w:p w:rsidR="00ED5421" w:rsidRPr="002C256F" w:rsidRDefault="00ED5421" w:rsidP="00324651">
            <w:pPr>
              <w:jc w:val="center"/>
              <w:rPr>
                <w:color w:val="000000" w:themeColor="text1"/>
              </w:rPr>
            </w:pPr>
            <w:r w:rsidRPr="002C256F">
              <w:rPr>
                <w:rFonts w:hint="eastAsia"/>
                <w:color w:val="000000" w:themeColor="text1"/>
              </w:rPr>
              <w:t>□</w:t>
            </w:r>
          </w:p>
        </w:tc>
      </w:tr>
      <w:tr w:rsidR="002C256F" w:rsidRPr="002C256F" w:rsidTr="00CF5F85">
        <w:trPr>
          <w:cantSplit/>
          <w:trHeight w:val="3628"/>
        </w:trPr>
        <w:tc>
          <w:tcPr>
            <w:tcW w:w="476" w:type="dxa"/>
            <w:vMerge/>
          </w:tcPr>
          <w:p w:rsidR="00ED5421" w:rsidRPr="002C256F" w:rsidRDefault="00ED5421" w:rsidP="002F6943">
            <w:pPr>
              <w:jc w:val="center"/>
              <w:rPr>
                <w:rFonts w:ascii="ＭＳ ゴシック" w:eastAsia="ＭＳ ゴシック" w:hAnsi="ＭＳ ゴシック"/>
                <w:color w:val="000000" w:themeColor="text1"/>
                <w:sz w:val="24"/>
              </w:rPr>
            </w:pPr>
          </w:p>
        </w:tc>
        <w:tc>
          <w:tcPr>
            <w:tcW w:w="5839" w:type="dxa"/>
            <w:vAlign w:val="center"/>
          </w:tcPr>
          <w:p w:rsidR="00ED5421" w:rsidRPr="002C256F" w:rsidRDefault="00BC1150" w:rsidP="00660073">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１２</w:t>
            </w:r>
            <w:r w:rsidR="00ED5421" w:rsidRPr="002C256F">
              <w:rPr>
                <w:rFonts w:ascii="ＭＳ ゴシック" w:eastAsia="ＭＳ ゴシック" w:cs="ＭＳ ゴシック" w:hint="eastAsia"/>
                <w:color w:val="000000" w:themeColor="text1"/>
                <w:kern w:val="0"/>
                <w:szCs w:val="21"/>
              </w:rPr>
              <w:t xml:space="preserve"> 短期入所系サービスを利用した場合の減算</w:t>
            </w:r>
          </w:p>
          <w:p w:rsidR="00ED5421" w:rsidRPr="002C256F" w:rsidRDefault="00ED5421" w:rsidP="00A548F1">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利用者が短期入所生活介護、短期入所療養介護若しくは特定施設入居者生活介護又は夜間対応型訪問介護、小規模多機能型居宅介護、認知症対応型共同生活介護、地域密着型特定施設入居者生活介護、地域密着型介護老人福祉施設入所者生活介護若しくは複合型サービスを受けている間は、定期巡回・随時対応型訪問介護看護費を算定していないか。</w:t>
            </w:r>
          </w:p>
          <w:p w:rsidR="00ED5421" w:rsidRPr="002C256F" w:rsidRDefault="00ED5421" w:rsidP="00A548F1">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この場合、当該月の日数から、当該月の短期入所系サービスの利用日数（退所日を除く）を減じて得た日数に、サービスコード表の定期巡回・随時対応型訪問介護看護費(Ⅰ)又は(Ⅱ)の日割り単価を乗じて得た単位数を、当該月の所定単位数とする。</w:t>
            </w:r>
          </w:p>
        </w:tc>
        <w:tc>
          <w:tcPr>
            <w:tcW w:w="2041" w:type="dxa"/>
          </w:tcPr>
          <w:p w:rsidR="00ED5421" w:rsidRPr="002C256F" w:rsidRDefault="00ED5421" w:rsidP="00660073">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w:t>
            </w:r>
            <w:r w:rsidR="00AA29F2" w:rsidRPr="002C256F">
              <w:rPr>
                <w:rFonts w:ascii="ＭＳ ゴシック" w:eastAsia="ＭＳ ゴシック" w:cs="ＭＳ ゴシック" w:hint="eastAsia"/>
                <w:color w:val="000000" w:themeColor="text1"/>
                <w:kern w:val="0"/>
                <w:sz w:val="18"/>
                <w:szCs w:val="18"/>
              </w:rPr>
              <w:t>労</w:t>
            </w:r>
            <w:r w:rsidRPr="002C256F">
              <w:rPr>
                <w:rFonts w:ascii="ＭＳ ゴシック" w:eastAsia="ＭＳ ゴシック" w:cs="ＭＳ ゴシック" w:hint="eastAsia"/>
                <w:color w:val="000000" w:themeColor="text1"/>
                <w:kern w:val="0"/>
                <w:sz w:val="18"/>
                <w:szCs w:val="18"/>
              </w:rPr>
              <w:t>告126別表の1のイ及びロの注</w:t>
            </w:r>
            <w:r w:rsidR="001978DA" w:rsidRPr="002C256F">
              <w:rPr>
                <w:rFonts w:ascii="ＭＳ ゴシック" w:eastAsia="ＭＳ ゴシック" w:cs="ＭＳ ゴシック" w:hint="eastAsia"/>
                <w:color w:val="000000" w:themeColor="text1"/>
                <w:kern w:val="0"/>
                <w:sz w:val="18"/>
                <w:szCs w:val="18"/>
              </w:rPr>
              <w:t>1</w:t>
            </w:r>
            <w:r w:rsidR="001978DA" w:rsidRPr="002C256F">
              <w:rPr>
                <w:rFonts w:ascii="ＭＳ ゴシック" w:eastAsia="ＭＳ ゴシック" w:cs="ＭＳ ゴシック"/>
                <w:color w:val="000000" w:themeColor="text1"/>
                <w:kern w:val="0"/>
                <w:sz w:val="18"/>
                <w:szCs w:val="18"/>
              </w:rPr>
              <w:t>6</w:t>
            </w:r>
          </w:p>
          <w:p w:rsidR="00ED5421" w:rsidRPr="002C256F" w:rsidRDefault="00ED5421" w:rsidP="00D75237">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平18老計発0331005・老振発0331005・老老発0331018第2の2(2)②</w:t>
            </w:r>
          </w:p>
        </w:tc>
        <w:tc>
          <w:tcPr>
            <w:tcW w:w="471" w:type="dxa"/>
          </w:tcPr>
          <w:p w:rsidR="00ED5421" w:rsidRPr="002C256F" w:rsidRDefault="00ED5421" w:rsidP="00324651">
            <w:pPr>
              <w:jc w:val="center"/>
              <w:rPr>
                <w:color w:val="000000" w:themeColor="text1"/>
              </w:rPr>
            </w:pPr>
            <w:r w:rsidRPr="002C256F">
              <w:rPr>
                <w:rFonts w:hint="eastAsia"/>
                <w:color w:val="000000" w:themeColor="text1"/>
              </w:rPr>
              <w:t>□</w:t>
            </w:r>
          </w:p>
        </w:tc>
        <w:tc>
          <w:tcPr>
            <w:tcW w:w="471" w:type="dxa"/>
          </w:tcPr>
          <w:p w:rsidR="00ED5421" w:rsidRPr="002C256F" w:rsidRDefault="00ED5421" w:rsidP="00324651">
            <w:pPr>
              <w:jc w:val="center"/>
              <w:rPr>
                <w:color w:val="000000" w:themeColor="text1"/>
              </w:rPr>
            </w:pPr>
            <w:r w:rsidRPr="002C256F">
              <w:rPr>
                <w:rFonts w:hint="eastAsia"/>
                <w:color w:val="000000" w:themeColor="text1"/>
              </w:rPr>
              <w:t>□</w:t>
            </w:r>
          </w:p>
        </w:tc>
        <w:tc>
          <w:tcPr>
            <w:tcW w:w="471" w:type="dxa"/>
          </w:tcPr>
          <w:p w:rsidR="00ED5421" w:rsidRPr="002C256F" w:rsidRDefault="00ED5421" w:rsidP="00324651">
            <w:pPr>
              <w:jc w:val="center"/>
              <w:rPr>
                <w:color w:val="000000" w:themeColor="text1"/>
              </w:rPr>
            </w:pPr>
            <w:r w:rsidRPr="002C256F">
              <w:rPr>
                <w:rFonts w:hint="eastAsia"/>
                <w:color w:val="000000" w:themeColor="text1"/>
              </w:rPr>
              <w:t>□</w:t>
            </w:r>
          </w:p>
        </w:tc>
      </w:tr>
      <w:tr w:rsidR="002C256F" w:rsidRPr="002C256F" w:rsidTr="00CF5F85">
        <w:trPr>
          <w:cantSplit/>
          <w:trHeight w:val="2098"/>
        </w:trPr>
        <w:tc>
          <w:tcPr>
            <w:tcW w:w="476" w:type="dxa"/>
            <w:vMerge/>
          </w:tcPr>
          <w:p w:rsidR="00ED5421" w:rsidRPr="002C256F" w:rsidRDefault="00ED5421" w:rsidP="002F6943">
            <w:pPr>
              <w:jc w:val="center"/>
              <w:rPr>
                <w:rFonts w:ascii="ＭＳ ゴシック" w:eastAsia="ＭＳ ゴシック" w:hAnsi="ＭＳ ゴシック"/>
                <w:color w:val="000000" w:themeColor="text1"/>
                <w:sz w:val="24"/>
              </w:rPr>
            </w:pPr>
          </w:p>
        </w:tc>
        <w:tc>
          <w:tcPr>
            <w:tcW w:w="5839" w:type="dxa"/>
            <w:vAlign w:val="center"/>
          </w:tcPr>
          <w:p w:rsidR="00ED5421" w:rsidRPr="002C256F" w:rsidRDefault="00BC1150" w:rsidP="007D633C">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１３</w:t>
            </w:r>
            <w:r w:rsidR="00ED5421" w:rsidRPr="002C256F">
              <w:rPr>
                <w:rFonts w:ascii="ＭＳ ゴシック" w:eastAsia="ＭＳ ゴシック" w:cs="ＭＳ ゴシック" w:hint="eastAsia"/>
                <w:color w:val="000000" w:themeColor="text1"/>
                <w:kern w:val="0"/>
                <w:szCs w:val="21"/>
              </w:rPr>
              <w:t xml:space="preserve"> サービス種類相互の算定関係</w:t>
            </w:r>
          </w:p>
          <w:p w:rsidR="00ED5421" w:rsidRPr="002C256F" w:rsidRDefault="005D4E94" w:rsidP="005D4E94">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利用者が短期入所生活介護、短期入所療養介護若しくは特定施設入居者生活介護又は夜間対応型訪問介護、小規模多機能型居宅介護、認知症対応型共同生活介護、地域密着型特定施設入居者生活介護、地域密着型介護老人福祉施設入所者生活介護若しくは複合型サービスを受けている間は、定期巡回・随時対応型訪問介護看護</w:t>
            </w:r>
            <w:r w:rsidR="00BB74F8" w:rsidRPr="002C256F">
              <w:rPr>
                <w:rFonts w:ascii="ＭＳ ゴシック" w:eastAsia="ＭＳ ゴシック" w:cs="ＭＳ ゴシック" w:hint="eastAsia"/>
                <w:color w:val="000000" w:themeColor="text1"/>
                <w:kern w:val="0"/>
                <w:szCs w:val="21"/>
              </w:rPr>
              <w:t>費を算定していない</w:t>
            </w:r>
            <w:r w:rsidRPr="002C256F">
              <w:rPr>
                <w:rFonts w:ascii="ＭＳ ゴシック" w:eastAsia="ＭＳ ゴシック" w:cs="ＭＳ ゴシック" w:hint="eastAsia"/>
                <w:color w:val="000000" w:themeColor="text1"/>
                <w:kern w:val="0"/>
                <w:szCs w:val="21"/>
              </w:rPr>
              <w:t>か。また、他の定期巡回・随時対応型訪問介護看護を受けている間に、定期巡回・随時対応型訪問介護看護費を算定していないか。</w:t>
            </w:r>
          </w:p>
        </w:tc>
        <w:tc>
          <w:tcPr>
            <w:tcW w:w="2041" w:type="dxa"/>
          </w:tcPr>
          <w:p w:rsidR="00ED5421" w:rsidRPr="002C256F" w:rsidRDefault="00ED5421" w:rsidP="007D633C">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w:t>
            </w:r>
            <w:r w:rsidR="00AA29F2" w:rsidRPr="002C256F">
              <w:rPr>
                <w:rFonts w:ascii="ＭＳ ゴシック" w:eastAsia="ＭＳ ゴシック" w:cs="ＭＳ ゴシック" w:hint="eastAsia"/>
                <w:color w:val="000000" w:themeColor="text1"/>
                <w:kern w:val="0"/>
                <w:sz w:val="18"/>
                <w:szCs w:val="18"/>
              </w:rPr>
              <w:t>労</w:t>
            </w:r>
            <w:r w:rsidRPr="002C256F">
              <w:rPr>
                <w:rFonts w:ascii="ＭＳ ゴシック" w:eastAsia="ＭＳ ゴシック" w:cs="ＭＳ ゴシック" w:hint="eastAsia"/>
                <w:color w:val="000000" w:themeColor="text1"/>
                <w:kern w:val="0"/>
                <w:sz w:val="18"/>
                <w:szCs w:val="18"/>
              </w:rPr>
              <w:t>告126別表の1</w:t>
            </w:r>
            <w:r w:rsidR="00E30904" w:rsidRPr="002C256F">
              <w:rPr>
                <w:rFonts w:ascii="ＭＳ ゴシック" w:eastAsia="ＭＳ ゴシック" w:cs="ＭＳ ゴシック" w:hint="eastAsia"/>
                <w:color w:val="000000" w:themeColor="text1"/>
                <w:kern w:val="0"/>
                <w:sz w:val="18"/>
                <w:szCs w:val="18"/>
              </w:rPr>
              <w:t>の</w:t>
            </w:r>
            <w:r w:rsidRPr="002C256F">
              <w:rPr>
                <w:rFonts w:ascii="ＭＳ ゴシック" w:eastAsia="ＭＳ ゴシック" w:cs="ＭＳ ゴシック" w:hint="eastAsia"/>
                <w:color w:val="000000" w:themeColor="text1"/>
                <w:kern w:val="0"/>
                <w:sz w:val="18"/>
                <w:szCs w:val="18"/>
              </w:rPr>
              <w:t>ロの注</w:t>
            </w:r>
            <w:r w:rsidR="00E30904" w:rsidRPr="002C256F">
              <w:rPr>
                <w:rFonts w:ascii="ＭＳ ゴシック" w:eastAsia="ＭＳ ゴシック" w:cs="ＭＳ ゴシック" w:hint="eastAsia"/>
                <w:color w:val="000000" w:themeColor="text1"/>
                <w:kern w:val="0"/>
                <w:sz w:val="18"/>
                <w:szCs w:val="18"/>
              </w:rPr>
              <w:t>1</w:t>
            </w:r>
            <w:r w:rsidR="00E30904" w:rsidRPr="002C256F">
              <w:rPr>
                <w:rFonts w:ascii="ＭＳ ゴシック" w:eastAsia="ＭＳ ゴシック" w:cs="ＭＳ ゴシック"/>
                <w:color w:val="000000" w:themeColor="text1"/>
                <w:kern w:val="0"/>
                <w:sz w:val="18"/>
                <w:szCs w:val="18"/>
              </w:rPr>
              <w:t>6</w:t>
            </w:r>
            <w:r w:rsidR="00E30904" w:rsidRPr="002C256F">
              <w:rPr>
                <w:rFonts w:ascii="ＭＳ ゴシック" w:eastAsia="ＭＳ ゴシック" w:cs="ＭＳ ゴシック" w:hint="eastAsia"/>
                <w:color w:val="000000" w:themeColor="text1"/>
                <w:kern w:val="0"/>
                <w:sz w:val="18"/>
                <w:szCs w:val="18"/>
              </w:rPr>
              <w:t>、</w:t>
            </w:r>
            <w:r w:rsidR="00E30904" w:rsidRPr="002C256F">
              <w:rPr>
                <w:rFonts w:ascii="ＭＳ ゴシック" w:eastAsia="ＭＳ ゴシック" w:cs="ＭＳ ゴシック"/>
                <w:color w:val="000000" w:themeColor="text1"/>
                <w:kern w:val="0"/>
                <w:sz w:val="18"/>
                <w:szCs w:val="18"/>
              </w:rPr>
              <w:t>17</w:t>
            </w:r>
          </w:p>
        </w:tc>
        <w:tc>
          <w:tcPr>
            <w:tcW w:w="471" w:type="dxa"/>
          </w:tcPr>
          <w:p w:rsidR="00ED5421" w:rsidRPr="002C256F" w:rsidRDefault="00ED5421" w:rsidP="007D633C">
            <w:pPr>
              <w:jc w:val="center"/>
              <w:rPr>
                <w:color w:val="000000" w:themeColor="text1"/>
              </w:rPr>
            </w:pPr>
            <w:r w:rsidRPr="002C256F">
              <w:rPr>
                <w:rFonts w:hint="eastAsia"/>
                <w:color w:val="000000" w:themeColor="text1"/>
              </w:rPr>
              <w:t>□</w:t>
            </w:r>
          </w:p>
        </w:tc>
        <w:tc>
          <w:tcPr>
            <w:tcW w:w="471" w:type="dxa"/>
          </w:tcPr>
          <w:p w:rsidR="00ED5421" w:rsidRPr="002C256F" w:rsidRDefault="00ED5421" w:rsidP="007D633C">
            <w:pPr>
              <w:jc w:val="center"/>
              <w:rPr>
                <w:color w:val="000000" w:themeColor="text1"/>
              </w:rPr>
            </w:pPr>
            <w:r w:rsidRPr="002C256F">
              <w:rPr>
                <w:rFonts w:hint="eastAsia"/>
                <w:color w:val="000000" w:themeColor="text1"/>
              </w:rPr>
              <w:t>□</w:t>
            </w:r>
          </w:p>
        </w:tc>
        <w:tc>
          <w:tcPr>
            <w:tcW w:w="471" w:type="dxa"/>
          </w:tcPr>
          <w:p w:rsidR="00ED5421" w:rsidRPr="002C256F" w:rsidRDefault="00ED5421" w:rsidP="007D633C">
            <w:pPr>
              <w:jc w:val="center"/>
              <w:rPr>
                <w:color w:val="000000" w:themeColor="text1"/>
              </w:rPr>
            </w:pPr>
            <w:r w:rsidRPr="002C256F">
              <w:rPr>
                <w:rFonts w:hint="eastAsia"/>
                <w:color w:val="000000" w:themeColor="text1"/>
              </w:rPr>
              <w:t>□</w:t>
            </w:r>
          </w:p>
        </w:tc>
      </w:tr>
      <w:tr w:rsidR="002C256F" w:rsidRPr="002C256F" w:rsidTr="00CF5F85">
        <w:trPr>
          <w:cantSplit/>
          <w:trHeight w:val="2098"/>
        </w:trPr>
        <w:tc>
          <w:tcPr>
            <w:tcW w:w="476" w:type="dxa"/>
            <w:vMerge/>
          </w:tcPr>
          <w:p w:rsidR="00ED5421" w:rsidRPr="002C256F" w:rsidRDefault="00ED5421" w:rsidP="002F6943">
            <w:pPr>
              <w:jc w:val="center"/>
              <w:rPr>
                <w:rFonts w:ascii="ＭＳ ゴシック" w:eastAsia="ＭＳ ゴシック" w:hAnsi="ＭＳ ゴシック"/>
                <w:color w:val="000000" w:themeColor="text1"/>
                <w:sz w:val="24"/>
              </w:rPr>
            </w:pPr>
          </w:p>
        </w:tc>
        <w:tc>
          <w:tcPr>
            <w:tcW w:w="5839" w:type="dxa"/>
            <w:vAlign w:val="center"/>
          </w:tcPr>
          <w:p w:rsidR="00ED5421" w:rsidRPr="002C256F" w:rsidRDefault="00BC1150" w:rsidP="00EC64E0">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１４</w:t>
            </w:r>
            <w:r w:rsidR="00ED5421" w:rsidRPr="002C256F">
              <w:rPr>
                <w:rFonts w:ascii="ＭＳ ゴシック" w:eastAsia="ＭＳ ゴシック" w:cs="ＭＳ ゴシック" w:hint="eastAsia"/>
                <w:color w:val="000000" w:themeColor="text1"/>
                <w:kern w:val="0"/>
                <w:szCs w:val="21"/>
              </w:rPr>
              <w:t xml:space="preserve"> 初期加算</w:t>
            </w:r>
          </w:p>
          <w:p w:rsidR="00ED5421" w:rsidRPr="002C256F" w:rsidRDefault="00ED5421" w:rsidP="00EC64E0">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定期巡回・随時対応型訪問介護看護の利用を開始した日から起算して30日以内の期間については、初期加算として、1日につき30単位を加算しているか。</w:t>
            </w:r>
          </w:p>
          <w:p w:rsidR="00ED5421" w:rsidRPr="002C256F" w:rsidRDefault="00ED5421" w:rsidP="00EC64E0">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30日を超える病院又は診療所への入院の後に定期巡回・随時対応型訪問介護看護の利用を再び開始した場合も同様とする。</w:t>
            </w:r>
          </w:p>
        </w:tc>
        <w:tc>
          <w:tcPr>
            <w:tcW w:w="2041" w:type="dxa"/>
          </w:tcPr>
          <w:p w:rsidR="00ED5421" w:rsidRPr="002C256F" w:rsidRDefault="00ED5421" w:rsidP="009C3E54">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w:t>
            </w:r>
            <w:r w:rsidR="00AA29F2" w:rsidRPr="002C256F">
              <w:rPr>
                <w:rFonts w:ascii="ＭＳ ゴシック" w:eastAsia="ＭＳ ゴシック" w:cs="ＭＳ ゴシック" w:hint="eastAsia"/>
                <w:color w:val="000000" w:themeColor="text1"/>
                <w:kern w:val="0"/>
                <w:sz w:val="18"/>
                <w:szCs w:val="18"/>
              </w:rPr>
              <w:t>労</w:t>
            </w:r>
            <w:r w:rsidRPr="002C256F">
              <w:rPr>
                <w:rFonts w:ascii="ＭＳ ゴシック" w:eastAsia="ＭＳ ゴシック" w:cs="ＭＳ ゴシック" w:hint="eastAsia"/>
                <w:color w:val="000000" w:themeColor="text1"/>
                <w:kern w:val="0"/>
                <w:sz w:val="18"/>
                <w:szCs w:val="18"/>
              </w:rPr>
              <w:t>告126別表の1の</w:t>
            </w:r>
            <w:r w:rsidR="00C23D26" w:rsidRPr="002C256F">
              <w:rPr>
                <w:rFonts w:ascii="ＭＳ ゴシック" w:eastAsia="ＭＳ ゴシック" w:cs="ＭＳ ゴシック" w:hint="eastAsia"/>
                <w:color w:val="000000" w:themeColor="text1"/>
                <w:kern w:val="0"/>
                <w:sz w:val="18"/>
                <w:szCs w:val="18"/>
              </w:rPr>
              <w:t>ニ</w:t>
            </w:r>
          </w:p>
        </w:tc>
        <w:tc>
          <w:tcPr>
            <w:tcW w:w="471" w:type="dxa"/>
          </w:tcPr>
          <w:p w:rsidR="00ED5421" w:rsidRPr="002C256F" w:rsidRDefault="00ED5421" w:rsidP="007D633C">
            <w:pPr>
              <w:jc w:val="center"/>
              <w:rPr>
                <w:color w:val="000000" w:themeColor="text1"/>
              </w:rPr>
            </w:pPr>
            <w:r w:rsidRPr="002C256F">
              <w:rPr>
                <w:rFonts w:hint="eastAsia"/>
                <w:color w:val="000000" w:themeColor="text1"/>
              </w:rPr>
              <w:t>□</w:t>
            </w:r>
          </w:p>
        </w:tc>
        <w:tc>
          <w:tcPr>
            <w:tcW w:w="471" w:type="dxa"/>
          </w:tcPr>
          <w:p w:rsidR="00ED5421" w:rsidRPr="002C256F" w:rsidRDefault="00ED5421" w:rsidP="007D633C">
            <w:pPr>
              <w:jc w:val="center"/>
              <w:rPr>
                <w:color w:val="000000" w:themeColor="text1"/>
              </w:rPr>
            </w:pPr>
            <w:r w:rsidRPr="002C256F">
              <w:rPr>
                <w:rFonts w:hint="eastAsia"/>
                <w:color w:val="000000" w:themeColor="text1"/>
              </w:rPr>
              <w:t>□</w:t>
            </w:r>
          </w:p>
        </w:tc>
        <w:tc>
          <w:tcPr>
            <w:tcW w:w="471" w:type="dxa"/>
          </w:tcPr>
          <w:p w:rsidR="00ED5421" w:rsidRPr="002C256F" w:rsidRDefault="00ED5421" w:rsidP="007D633C">
            <w:pPr>
              <w:jc w:val="center"/>
              <w:rPr>
                <w:color w:val="000000" w:themeColor="text1"/>
              </w:rPr>
            </w:pPr>
            <w:r w:rsidRPr="002C256F">
              <w:rPr>
                <w:rFonts w:hint="eastAsia"/>
                <w:color w:val="000000" w:themeColor="text1"/>
              </w:rPr>
              <w:t>□</w:t>
            </w:r>
          </w:p>
        </w:tc>
      </w:tr>
    </w:tbl>
    <w:p w:rsidR="00000766" w:rsidRPr="002C256F" w:rsidRDefault="00000766">
      <w:pPr>
        <w:rPr>
          <w:color w:val="000000" w:themeColor="text1"/>
        </w:rPr>
      </w:pPr>
    </w:p>
    <w:tbl>
      <w:tblPr>
        <w:tblW w:w="976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5839"/>
        <w:gridCol w:w="2041"/>
        <w:gridCol w:w="469"/>
        <w:gridCol w:w="469"/>
        <w:gridCol w:w="469"/>
      </w:tblGrid>
      <w:tr w:rsidR="002C256F" w:rsidRPr="002C256F" w:rsidTr="00CF5F85">
        <w:trPr>
          <w:trHeight w:val="907"/>
        </w:trPr>
        <w:tc>
          <w:tcPr>
            <w:tcW w:w="476" w:type="dxa"/>
            <w:vAlign w:val="center"/>
          </w:tcPr>
          <w:p w:rsidR="00A22525" w:rsidRPr="002C256F" w:rsidRDefault="00A22525" w:rsidP="00DC17F4">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A22525" w:rsidRPr="002C256F" w:rsidRDefault="00A22525" w:rsidP="00DC17F4">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A22525" w:rsidRPr="002C256F" w:rsidRDefault="00A22525" w:rsidP="00DC17F4">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69" w:type="dxa"/>
            <w:vAlign w:val="center"/>
          </w:tcPr>
          <w:p w:rsidR="00A22525" w:rsidRPr="002C256F" w:rsidRDefault="00A22525" w:rsidP="00DC17F4">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69" w:type="dxa"/>
            <w:vAlign w:val="center"/>
          </w:tcPr>
          <w:p w:rsidR="00A22525" w:rsidRPr="002C256F" w:rsidRDefault="00A22525" w:rsidP="00DC17F4">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69" w:type="dxa"/>
            <w:vAlign w:val="center"/>
          </w:tcPr>
          <w:p w:rsidR="00A22525" w:rsidRPr="002C256F" w:rsidRDefault="00A22525" w:rsidP="00DC17F4">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CF5F85">
        <w:trPr>
          <w:cantSplit/>
          <w:trHeight w:val="3430"/>
        </w:trPr>
        <w:tc>
          <w:tcPr>
            <w:tcW w:w="476" w:type="dxa"/>
            <w:vMerge w:val="restart"/>
          </w:tcPr>
          <w:p w:rsidR="0004566F" w:rsidRPr="002C256F" w:rsidRDefault="0004566F" w:rsidP="0004566F">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04566F" w:rsidRPr="002C256F" w:rsidRDefault="0004566F" w:rsidP="0004566F">
            <w:pPr>
              <w:spacing w:line="360" w:lineRule="auto"/>
              <w:jc w:val="center"/>
              <w:rPr>
                <w:rFonts w:ascii="ＭＳ ゴシック" w:eastAsia="ＭＳ ゴシック" w:hAnsi="ＭＳ ゴシック"/>
                <w:color w:val="000000" w:themeColor="text1"/>
                <w:sz w:val="24"/>
              </w:rPr>
            </w:pPr>
          </w:p>
          <w:p w:rsidR="0004566F" w:rsidRPr="002C256F" w:rsidRDefault="0004566F" w:rsidP="0004566F">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介護給付費の算定及び取扱い</w:t>
            </w:r>
          </w:p>
        </w:tc>
        <w:tc>
          <w:tcPr>
            <w:tcW w:w="5839" w:type="dxa"/>
            <w:vAlign w:val="center"/>
          </w:tcPr>
          <w:p w:rsidR="0004566F" w:rsidRPr="002C256F" w:rsidRDefault="00BC1150" w:rsidP="00B44FBC">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１５</w:t>
            </w:r>
            <w:r w:rsidR="0004566F" w:rsidRPr="002C256F">
              <w:rPr>
                <w:rFonts w:ascii="ＭＳ ゴシック" w:eastAsia="ＭＳ ゴシック" w:cs="ＭＳ ゴシック" w:hint="eastAsia"/>
                <w:color w:val="000000" w:themeColor="text1"/>
                <w:kern w:val="0"/>
                <w:szCs w:val="21"/>
              </w:rPr>
              <w:t xml:space="preserve"> 退院時共同指導加算</w:t>
            </w:r>
          </w:p>
          <w:p w:rsidR="0004566F" w:rsidRPr="002C256F" w:rsidRDefault="0004566F" w:rsidP="004860F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(1) </w:t>
            </w:r>
            <w:r w:rsidR="00B44FBC" w:rsidRPr="002C256F">
              <w:rPr>
                <w:rFonts w:ascii="ＭＳ ゴシック" w:eastAsia="ＭＳ ゴシック" w:cs="ＭＳ ゴシック" w:hint="eastAsia"/>
                <w:color w:val="000000" w:themeColor="text1"/>
                <w:kern w:val="0"/>
                <w:szCs w:val="21"/>
              </w:rPr>
              <w:t>定期巡回・随時対応型訪問介護看護費(Ⅰ)(2)について、</w:t>
            </w:r>
            <w:r w:rsidRPr="002C256F">
              <w:rPr>
                <w:rFonts w:ascii="ＭＳ ゴシック" w:eastAsia="ＭＳ ゴシック" w:cs="ＭＳ ゴシック" w:hint="eastAsia"/>
                <w:color w:val="000000" w:themeColor="text1"/>
                <w:kern w:val="0"/>
                <w:szCs w:val="21"/>
              </w:rPr>
              <w:t>病院、診療所</w:t>
            </w:r>
            <w:r w:rsidR="00F61F57" w:rsidRPr="002C256F">
              <w:rPr>
                <w:rFonts w:ascii="ＭＳ ゴシック" w:eastAsia="ＭＳ ゴシック" w:cs="ＭＳ ゴシック" w:hint="eastAsia"/>
                <w:color w:val="000000" w:themeColor="text1"/>
                <w:kern w:val="0"/>
                <w:szCs w:val="21"/>
              </w:rPr>
              <w:t>、</w:t>
            </w:r>
            <w:r w:rsidRPr="002C256F">
              <w:rPr>
                <w:rFonts w:ascii="ＭＳ ゴシック" w:eastAsia="ＭＳ ゴシック" w:cs="ＭＳ ゴシック" w:hint="eastAsia"/>
                <w:color w:val="000000" w:themeColor="text1"/>
                <w:kern w:val="0"/>
                <w:szCs w:val="21"/>
              </w:rPr>
              <w:t>介護老人保健施設</w:t>
            </w:r>
            <w:r w:rsidR="00F61F57" w:rsidRPr="002C256F">
              <w:rPr>
                <w:rFonts w:ascii="ＭＳ ゴシック" w:eastAsia="ＭＳ ゴシック" w:cs="ＭＳ ゴシック" w:hint="eastAsia"/>
                <w:color w:val="000000" w:themeColor="text1"/>
                <w:kern w:val="0"/>
                <w:szCs w:val="21"/>
              </w:rPr>
              <w:t>又は介護医療院</w:t>
            </w:r>
            <w:r w:rsidRPr="002C256F">
              <w:rPr>
                <w:rFonts w:ascii="ＭＳ ゴシック" w:eastAsia="ＭＳ ゴシック" w:cs="ＭＳ ゴシック" w:hint="eastAsia"/>
                <w:color w:val="000000" w:themeColor="text1"/>
                <w:kern w:val="0"/>
                <w:szCs w:val="21"/>
              </w:rPr>
              <w:t>に入院中又は入所中の者が退院又は退所するに当たり、一体型定期巡回・随時対応型訪問介護看護事業所の保健師、看護師又は理学療法士、作業療法士若しくは言語聴覚士が退院時共同指導（当該者又はその看護に当たっている者に対して、病院、診療所</w:t>
            </w:r>
            <w:r w:rsidR="004860F9" w:rsidRPr="002C256F">
              <w:rPr>
                <w:rFonts w:ascii="ＭＳ ゴシック" w:eastAsia="ＭＳ ゴシック" w:cs="ＭＳ ゴシック" w:hint="eastAsia"/>
                <w:color w:val="000000" w:themeColor="text1"/>
                <w:kern w:val="0"/>
                <w:szCs w:val="21"/>
              </w:rPr>
              <w:t>、</w:t>
            </w:r>
            <w:r w:rsidRPr="002C256F">
              <w:rPr>
                <w:rFonts w:ascii="ＭＳ ゴシック" w:eastAsia="ＭＳ ゴシック" w:cs="ＭＳ ゴシック" w:hint="eastAsia"/>
                <w:color w:val="000000" w:themeColor="text1"/>
                <w:kern w:val="0"/>
                <w:szCs w:val="21"/>
              </w:rPr>
              <w:t>介護老人保健施設</w:t>
            </w:r>
            <w:r w:rsidR="004860F9" w:rsidRPr="002C256F">
              <w:rPr>
                <w:rFonts w:ascii="ＭＳ ゴシック" w:eastAsia="ＭＳ ゴシック" w:cs="ＭＳ ゴシック" w:hint="eastAsia"/>
                <w:color w:val="000000" w:themeColor="text1"/>
                <w:kern w:val="0"/>
                <w:szCs w:val="21"/>
              </w:rPr>
              <w:t>又は介護医療院の主治の医師その他の従業者</w:t>
            </w:r>
            <w:r w:rsidR="00F61F57" w:rsidRPr="002C256F">
              <w:rPr>
                <w:rFonts w:ascii="ＭＳ ゴシック" w:eastAsia="ＭＳ ゴシック" w:cs="ＭＳ ゴシック" w:hint="eastAsia"/>
                <w:color w:val="000000" w:themeColor="text1"/>
                <w:kern w:val="0"/>
                <w:szCs w:val="21"/>
              </w:rPr>
              <w:t>と共同し、在宅での療養上必要な指導を行い、その内容を</w:t>
            </w:r>
            <w:r w:rsidRPr="002C256F">
              <w:rPr>
                <w:rFonts w:ascii="ＭＳ ゴシック" w:eastAsia="ＭＳ ゴシック" w:cs="ＭＳ ゴシック" w:hint="eastAsia"/>
                <w:color w:val="000000" w:themeColor="text1"/>
                <w:kern w:val="0"/>
                <w:szCs w:val="21"/>
              </w:rPr>
              <w:t>提供することをいう）を行った後、当該者の退院又は退所後に当該者に対する初回の訪問看護サービスを行った場合に、退院時共同指導加算として、当該退院又は退所につき1回（特別な管理を必要とする利用者については2回）に限り、600単位を加算しているか。</w:t>
            </w:r>
          </w:p>
        </w:tc>
        <w:tc>
          <w:tcPr>
            <w:tcW w:w="2041" w:type="dxa"/>
          </w:tcPr>
          <w:p w:rsidR="0004566F" w:rsidRPr="002C256F" w:rsidRDefault="0004566F" w:rsidP="00F53C65">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w:t>
            </w:r>
            <w:r w:rsidR="00AA29F2" w:rsidRPr="002C256F">
              <w:rPr>
                <w:rFonts w:ascii="ＭＳ ゴシック" w:eastAsia="ＭＳ ゴシック" w:cs="ＭＳ ゴシック" w:hint="eastAsia"/>
                <w:color w:val="000000" w:themeColor="text1"/>
                <w:kern w:val="0"/>
                <w:sz w:val="18"/>
                <w:szCs w:val="18"/>
              </w:rPr>
              <w:t>労</w:t>
            </w:r>
            <w:r w:rsidRPr="002C256F">
              <w:rPr>
                <w:rFonts w:ascii="ＭＳ ゴシック" w:eastAsia="ＭＳ ゴシック" w:cs="ＭＳ ゴシック" w:hint="eastAsia"/>
                <w:color w:val="000000" w:themeColor="text1"/>
                <w:kern w:val="0"/>
                <w:sz w:val="18"/>
                <w:szCs w:val="18"/>
              </w:rPr>
              <w:t>告126別表の1の</w:t>
            </w:r>
            <w:r w:rsidR="001978DA" w:rsidRPr="002C256F">
              <w:rPr>
                <w:rFonts w:ascii="ＭＳ ゴシック" w:eastAsia="ＭＳ ゴシック" w:cs="ＭＳ ゴシック" w:hint="eastAsia"/>
                <w:color w:val="000000" w:themeColor="text1"/>
                <w:kern w:val="0"/>
                <w:sz w:val="18"/>
                <w:szCs w:val="18"/>
              </w:rPr>
              <w:t>ホ</w:t>
            </w:r>
          </w:p>
          <w:p w:rsidR="0004566F" w:rsidRPr="002C256F" w:rsidRDefault="0004566F" w:rsidP="001978DA">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平18老計発0331005・老振発0331005・老老発0331018第2の2(1</w:t>
            </w:r>
            <w:r w:rsidR="001978DA" w:rsidRPr="002C256F">
              <w:rPr>
                <w:rFonts w:ascii="ＭＳ ゴシック" w:eastAsia="ＭＳ ゴシック" w:cs="ＭＳ ゴシック"/>
                <w:color w:val="000000" w:themeColor="text1"/>
                <w:kern w:val="0"/>
                <w:sz w:val="18"/>
                <w:szCs w:val="18"/>
              </w:rPr>
              <w:t>5</w:t>
            </w:r>
            <w:r w:rsidRPr="002C256F">
              <w:rPr>
                <w:rFonts w:ascii="ＭＳ ゴシック" w:eastAsia="ＭＳ ゴシック" w:cs="ＭＳ ゴシック" w:hint="eastAsia"/>
                <w:color w:val="000000" w:themeColor="text1"/>
                <w:kern w:val="0"/>
                <w:sz w:val="18"/>
                <w:szCs w:val="18"/>
              </w:rPr>
              <w:t>)</w:t>
            </w:r>
          </w:p>
        </w:tc>
        <w:tc>
          <w:tcPr>
            <w:tcW w:w="469" w:type="dxa"/>
          </w:tcPr>
          <w:p w:rsidR="0004566F" w:rsidRPr="002C256F" w:rsidRDefault="0004566F" w:rsidP="007D633C">
            <w:pPr>
              <w:jc w:val="center"/>
              <w:rPr>
                <w:color w:val="000000" w:themeColor="text1"/>
              </w:rPr>
            </w:pPr>
            <w:r w:rsidRPr="002C256F">
              <w:rPr>
                <w:rFonts w:hint="eastAsia"/>
                <w:color w:val="000000" w:themeColor="text1"/>
              </w:rPr>
              <w:t>□</w:t>
            </w:r>
          </w:p>
        </w:tc>
        <w:tc>
          <w:tcPr>
            <w:tcW w:w="469" w:type="dxa"/>
          </w:tcPr>
          <w:p w:rsidR="0004566F" w:rsidRPr="002C256F" w:rsidRDefault="0004566F" w:rsidP="007D633C">
            <w:pPr>
              <w:jc w:val="center"/>
              <w:rPr>
                <w:color w:val="000000" w:themeColor="text1"/>
              </w:rPr>
            </w:pPr>
            <w:r w:rsidRPr="002C256F">
              <w:rPr>
                <w:rFonts w:hint="eastAsia"/>
                <w:color w:val="000000" w:themeColor="text1"/>
              </w:rPr>
              <w:t>□</w:t>
            </w:r>
          </w:p>
        </w:tc>
        <w:tc>
          <w:tcPr>
            <w:tcW w:w="469" w:type="dxa"/>
          </w:tcPr>
          <w:p w:rsidR="0004566F" w:rsidRPr="002C256F" w:rsidRDefault="0004566F" w:rsidP="007D633C">
            <w:pPr>
              <w:jc w:val="cente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04566F" w:rsidRPr="002C256F" w:rsidRDefault="0004566F" w:rsidP="005355CD">
            <w:pPr>
              <w:rPr>
                <w:rFonts w:ascii="ＭＳ ゴシック" w:eastAsia="ＭＳ ゴシック" w:hAnsi="ＭＳ ゴシック"/>
                <w:color w:val="000000" w:themeColor="text1"/>
                <w:sz w:val="24"/>
              </w:rPr>
            </w:pPr>
          </w:p>
        </w:tc>
        <w:tc>
          <w:tcPr>
            <w:tcW w:w="5839" w:type="dxa"/>
            <w:vAlign w:val="center"/>
          </w:tcPr>
          <w:p w:rsidR="0004566F" w:rsidRPr="002C256F" w:rsidRDefault="0004566F" w:rsidP="001E2DAE">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退院時共同指導を行った場合は、その内容を訪問看護サービス記録書に記録しているか。</w:t>
            </w:r>
          </w:p>
        </w:tc>
        <w:tc>
          <w:tcPr>
            <w:tcW w:w="2041" w:type="dxa"/>
            <w:vAlign w:val="center"/>
          </w:tcPr>
          <w:p w:rsidR="0004566F" w:rsidRPr="002C256F" w:rsidRDefault="0004566F" w:rsidP="001978DA">
            <w:pPr>
              <w:snapToGrid w:val="0"/>
              <w:rPr>
                <w:rFonts w:ascii="ＭＳ ゴシック" w:eastAsia="ＭＳ ゴシック" w:cs="ＭＳ ゴシック"/>
                <w:color w:val="000000" w:themeColor="text1"/>
                <w:kern w:val="0"/>
                <w:sz w:val="16"/>
                <w:szCs w:val="16"/>
              </w:rPr>
            </w:pPr>
            <w:r w:rsidRPr="002C256F">
              <w:rPr>
                <w:rFonts w:ascii="ＭＳ ゴシック" w:eastAsia="ＭＳ ゴシック" w:cs="ＭＳ ゴシック" w:hint="eastAsia"/>
                <w:color w:val="000000" w:themeColor="text1"/>
                <w:kern w:val="0"/>
                <w:sz w:val="16"/>
                <w:szCs w:val="16"/>
              </w:rPr>
              <w:t>平18老計発0331005・老振発0331005・老老発0331018第2の2(1</w:t>
            </w:r>
            <w:r w:rsidR="001978DA" w:rsidRPr="002C256F">
              <w:rPr>
                <w:rFonts w:ascii="ＭＳ ゴシック" w:eastAsia="ＭＳ ゴシック" w:cs="ＭＳ ゴシック"/>
                <w:color w:val="000000" w:themeColor="text1"/>
                <w:kern w:val="0"/>
                <w:sz w:val="16"/>
                <w:szCs w:val="16"/>
              </w:rPr>
              <w:t>5</w:t>
            </w:r>
            <w:r w:rsidRPr="002C256F">
              <w:rPr>
                <w:rFonts w:ascii="ＭＳ ゴシック" w:eastAsia="ＭＳ ゴシック" w:cs="ＭＳ ゴシック" w:hint="eastAsia"/>
                <w:color w:val="000000" w:themeColor="text1"/>
                <w:kern w:val="0"/>
                <w:sz w:val="16"/>
                <w:szCs w:val="16"/>
              </w:rPr>
              <w:t>)⑤</w:t>
            </w:r>
          </w:p>
        </w:tc>
        <w:tc>
          <w:tcPr>
            <w:tcW w:w="469" w:type="dxa"/>
          </w:tcPr>
          <w:p w:rsidR="0004566F" w:rsidRPr="002C256F" w:rsidRDefault="0004566F" w:rsidP="00DC17F4">
            <w:pPr>
              <w:jc w:val="center"/>
              <w:rPr>
                <w:color w:val="000000" w:themeColor="text1"/>
              </w:rPr>
            </w:pPr>
            <w:r w:rsidRPr="002C256F">
              <w:rPr>
                <w:rFonts w:hint="eastAsia"/>
                <w:color w:val="000000" w:themeColor="text1"/>
              </w:rPr>
              <w:t>□</w:t>
            </w:r>
          </w:p>
        </w:tc>
        <w:tc>
          <w:tcPr>
            <w:tcW w:w="469" w:type="dxa"/>
          </w:tcPr>
          <w:p w:rsidR="0004566F" w:rsidRPr="002C256F" w:rsidRDefault="0004566F" w:rsidP="00DC17F4">
            <w:pPr>
              <w:jc w:val="center"/>
              <w:rPr>
                <w:color w:val="000000" w:themeColor="text1"/>
              </w:rPr>
            </w:pPr>
            <w:r w:rsidRPr="002C256F">
              <w:rPr>
                <w:rFonts w:hint="eastAsia"/>
                <w:color w:val="000000" w:themeColor="text1"/>
              </w:rPr>
              <w:t>□</w:t>
            </w:r>
          </w:p>
        </w:tc>
        <w:tc>
          <w:tcPr>
            <w:tcW w:w="469" w:type="dxa"/>
          </w:tcPr>
          <w:p w:rsidR="0004566F" w:rsidRPr="002C256F" w:rsidRDefault="0004566F" w:rsidP="00DC17F4">
            <w:pPr>
              <w:jc w:val="cente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4F4C98" w:rsidRPr="002C256F" w:rsidRDefault="004F4C98" w:rsidP="004F4C98">
            <w:pPr>
              <w:rPr>
                <w:rFonts w:ascii="ＭＳ ゴシック" w:eastAsia="ＭＳ ゴシック" w:hAnsi="ＭＳ ゴシック"/>
                <w:color w:val="000000" w:themeColor="text1"/>
                <w:sz w:val="24"/>
              </w:rPr>
            </w:pPr>
          </w:p>
        </w:tc>
        <w:tc>
          <w:tcPr>
            <w:tcW w:w="5839" w:type="dxa"/>
            <w:vAlign w:val="center"/>
          </w:tcPr>
          <w:p w:rsidR="004F4C98" w:rsidRPr="002C256F" w:rsidRDefault="00BC1150" w:rsidP="004F4C9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１６</w:t>
            </w:r>
            <w:r w:rsidR="004F4C98" w:rsidRPr="002C256F">
              <w:rPr>
                <w:rFonts w:ascii="ＭＳ ゴシック" w:eastAsia="ＭＳ ゴシック" w:cs="ＭＳ ゴシック" w:hint="eastAsia"/>
                <w:color w:val="000000" w:themeColor="text1"/>
                <w:kern w:val="0"/>
                <w:szCs w:val="21"/>
              </w:rPr>
              <w:t xml:space="preserve"> 総合マネジメント体制強化加算</w:t>
            </w:r>
          </w:p>
          <w:p w:rsidR="004F4C98" w:rsidRPr="002C256F" w:rsidRDefault="004F4C98" w:rsidP="00E63A24">
            <w:pPr>
              <w:autoSpaceDE w:val="0"/>
              <w:autoSpaceDN w:val="0"/>
              <w:adjustRightInd w:val="0"/>
              <w:ind w:firstLineChars="100" w:firstLine="19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定期巡回・随時対応型訪問介護看護費(Ⅰ)(Ⅱ)について、別に厚生</w:t>
            </w:r>
          </w:p>
          <w:p w:rsidR="004F4C98" w:rsidRPr="002C256F" w:rsidRDefault="004F4C98" w:rsidP="004F4C9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労働大臣が定める基準に適合しているものとして、電子情報処理組</w:t>
            </w:r>
          </w:p>
          <w:p w:rsidR="004F4C98" w:rsidRPr="002C256F" w:rsidRDefault="004F4C98" w:rsidP="004F4C9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織を使用する方法により、区長に対し、老健局長が定める様式によ</w:t>
            </w:r>
          </w:p>
          <w:p w:rsidR="004F4C98" w:rsidRPr="002C256F" w:rsidRDefault="004F4C98" w:rsidP="004F4C9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る届出を行った事業所が、利用者に対し、指定定期巡回・随時対応型訪問介護看護を行った場合、当該基準に掲げる区分に従い、１月につき次に掲げる所定単位数を加算しているか。ただし、次に掲げるいずれかの加算を算定している場合においては、次に掲げるその他の加算は算定できない。</w:t>
            </w:r>
          </w:p>
          <w:p w:rsidR="004F4C98" w:rsidRPr="002C256F" w:rsidRDefault="004F4C98" w:rsidP="004F4C9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(1) 総合マネジメント体制強化加算(Ⅰ) </w:t>
            </w:r>
            <w:r w:rsidR="008518CD" w:rsidRPr="002C256F">
              <w:rPr>
                <w:rFonts w:ascii="ＭＳ ゴシック" w:eastAsia="ＭＳ ゴシック" w:cs="ＭＳ ゴシック" w:hint="eastAsia"/>
                <w:color w:val="000000" w:themeColor="text1"/>
                <w:kern w:val="0"/>
                <w:szCs w:val="21"/>
              </w:rPr>
              <w:t xml:space="preserve">　1,200単位</w:t>
            </w:r>
          </w:p>
          <w:p w:rsidR="004F4C98" w:rsidRPr="002C256F" w:rsidRDefault="004F4C98" w:rsidP="004F4C9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総合マネジメント体制強化加算(Ⅱ)</w:t>
            </w:r>
            <w:r w:rsidR="008518CD" w:rsidRPr="002C256F">
              <w:rPr>
                <w:rFonts w:ascii="ＭＳ ゴシック" w:eastAsia="ＭＳ ゴシック" w:cs="ＭＳ ゴシック" w:hint="eastAsia"/>
                <w:color w:val="000000" w:themeColor="text1"/>
                <w:kern w:val="0"/>
                <w:szCs w:val="21"/>
              </w:rPr>
              <w:t xml:space="preserve">　　 800単位</w:t>
            </w:r>
          </w:p>
        </w:tc>
        <w:tc>
          <w:tcPr>
            <w:tcW w:w="2041" w:type="dxa"/>
            <w:vAlign w:val="center"/>
          </w:tcPr>
          <w:p w:rsidR="004F4C98" w:rsidRPr="002C256F" w:rsidRDefault="004F4C98" w:rsidP="004F4C9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w:t>
            </w:r>
            <w:r w:rsidR="001978DA" w:rsidRPr="002C256F">
              <w:rPr>
                <w:rFonts w:ascii="ＭＳ ゴシック" w:eastAsia="ＭＳ ゴシック" w:cs="ＭＳ ゴシック" w:hint="eastAsia"/>
                <w:color w:val="000000" w:themeColor="text1"/>
                <w:kern w:val="0"/>
                <w:sz w:val="18"/>
                <w:szCs w:val="18"/>
              </w:rPr>
              <w:t>のへ</w:t>
            </w:r>
          </w:p>
          <w:p w:rsidR="00191BC7" w:rsidRPr="002C256F" w:rsidRDefault="00191BC7" w:rsidP="004F4C98">
            <w:pPr>
              <w:rPr>
                <w:rFonts w:ascii="ＭＳ ゴシック" w:eastAsia="ＭＳ ゴシック" w:cs="ＭＳ ゴシック"/>
                <w:color w:val="000000" w:themeColor="text1"/>
                <w:kern w:val="0"/>
                <w:sz w:val="18"/>
                <w:szCs w:val="18"/>
              </w:rPr>
            </w:pPr>
          </w:p>
          <w:p w:rsidR="00191BC7" w:rsidRPr="002C256F" w:rsidRDefault="00191BC7" w:rsidP="004F4C98">
            <w:pPr>
              <w:rPr>
                <w:rFonts w:ascii="ＭＳ ゴシック" w:eastAsia="ＭＳ ゴシック" w:cs="ＭＳ ゴシック"/>
                <w:color w:val="000000" w:themeColor="text1"/>
                <w:kern w:val="0"/>
                <w:sz w:val="18"/>
                <w:szCs w:val="18"/>
              </w:rPr>
            </w:pPr>
          </w:p>
          <w:p w:rsidR="00191BC7" w:rsidRPr="002C256F" w:rsidRDefault="00191BC7" w:rsidP="004F4C98">
            <w:pPr>
              <w:rPr>
                <w:rFonts w:ascii="ＭＳ ゴシック" w:eastAsia="ＭＳ ゴシック" w:cs="ＭＳ ゴシック"/>
                <w:color w:val="000000" w:themeColor="text1"/>
                <w:kern w:val="0"/>
                <w:sz w:val="18"/>
                <w:szCs w:val="18"/>
              </w:rPr>
            </w:pPr>
          </w:p>
          <w:p w:rsidR="00191BC7" w:rsidRPr="002C256F" w:rsidRDefault="00191BC7" w:rsidP="004F4C98">
            <w:pPr>
              <w:rPr>
                <w:rFonts w:ascii="ＭＳ ゴシック" w:eastAsia="ＭＳ ゴシック" w:cs="ＭＳ ゴシック"/>
                <w:color w:val="000000" w:themeColor="text1"/>
                <w:kern w:val="0"/>
                <w:sz w:val="18"/>
                <w:szCs w:val="18"/>
              </w:rPr>
            </w:pPr>
          </w:p>
          <w:p w:rsidR="00191BC7" w:rsidRPr="002C256F" w:rsidRDefault="00191BC7" w:rsidP="004F4C98">
            <w:pPr>
              <w:rPr>
                <w:rFonts w:ascii="ＭＳ ゴシック" w:eastAsia="ＭＳ ゴシック" w:cs="ＭＳ ゴシック"/>
                <w:color w:val="000000" w:themeColor="text1"/>
                <w:kern w:val="0"/>
                <w:sz w:val="18"/>
                <w:szCs w:val="18"/>
              </w:rPr>
            </w:pPr>
          </w:p>
          <w:p w:rsidR="00191BC7" w:rsidRPr="002C256F" w:rsidRDefault="00191BC7" w:rsidP="004F4C98">
            <w:pPr>
              <w:rPr>
                <w:rFonts w:ascii="ＭＳ ゴシック" w:eastAsia="ＭＳ ゴシック" w:cs="ＭＳ ゴシック"/>
                <w:color w:val="000000" w:themeColor="text1"/>
                <w:kern w:val="0"/>
                <w:sz w:val="18"/>
                <w:szCs w:val="18"/>
              </w:rPr>
            </w:pPr>
          </w:p>
          <w:p w:rsidR="00191BC7" w:rsidRPr="002C256F" w:rsidRDefault="00191BC7" w:rsidP="004F4C98">
            <w:pPr>
              <w:rPr>
                <w:rFonts w:ascii="ＭＳ ゴシック" w:eastAsia="ＭＳ ゴシック" w:cs="ＭＳ ゴシック"/>
                <w:color w:val="000000" w:themeColor="text1"/>
                <w:kern w:val="0"/>
                <w:sz w:val="18"/>
                <w:szCs w:val="18"/>
              </w:rPr>
            </w:pPr>
          </w:p>
          <w:p w:rsidR="00191BC7" w:rsidRPr="002C256F" w:rsidRDefault="00191BC7" w:rsidP="004F4C98">
            <w:pPr>
              <w:rPr>
                <w:rFonts w:ascii="ＭＳ ゴシック" w:eastAsia="ＭＳ ゴシック" w:cs="ＭＳ ゴシック"/>
                <w:color w:val="000000" w:themeColor="text1"/>
                <w:kern w:val="0"/>
                <w:sz w:val="18"/>
                <w:szCs w:val="18"/>
              </w:rPr>
            </w:pPr>
          </w:p>
          <w:p w:rsidR="00191BC7" w:rsidRPr="002C256F" w:rsidRDefault="00191BC7" w:rsidP="004F4C98">
            <w:pPr>
              <w:rPr>
                <w:rFonts w:ascii="ＭＳ ゴシック" w:eastAsia="ＭＳ ゴシック" w:cs="ＭＳ ゴシック"/>
                <w:color w:val="000000" w:themeColor="text1"/>
                <w:kern w:val="0"/>
                <w:sz w:val="18"/>
                <w:szCs w:val="18"/>
              </w:rPr>
            </w:pPr>
          </w:p>
        </w:tc>
        <w:tc>
          <w:tcPr>
            <w:tcW w:w="469" w:type="dxa"/>
          </w:tcPr>
          <w:p w:rsidR="004F4C98" w:rsidRPr="002C256F" w:rsidRDefault="004F4C98" w:rsidP="004F4C98">
            <w:pPr>
              <w:rPr>
                <w:color w:val="000000" w:themeColor="text1"/>
              </w:rPr>
            </w:pPr>
            <w:r w:rsidRPr="002C256F">
              <w:rPr>
                <w:rFonts w:hint="eastAsia"/>
                <w:color w:val="000000" w:themeColor="text1"/>
              </w:rPr>
              <w:t>□</w:t>
            </w:r>
          </w:p>
        </w:tc>
        <w:tc>
          <w:tcPr>
            <w:tcW w:w="469" w:type="dxa"/>
          </w:tcPr>
          <w:p w:rsidR="004F4C98" w:rsidRPr="002C256F" w:rsidRDefault="004F4C98" w:rsidP="004F4C98">
            <w:pPr>
              <w:rPr>
                <w:color w:val="000000" w:themeColor="text1"/>
              </w:rPr>
            </w:pPr>
            <w:r w:rsidRPr="002C256F">
              <w:rPr>
                <w:rFonts w:hint="eastAsia"/>
                <w:color w:val="000000" w:themeColor="text1"/>
              </w:rPr>
              <w:t>□</w:t>
            </w:r>
          </w:p>
        </w:tc>
        <w:tc>
          <w:tcPr>
            <w:tcW w:w="469" w:type="dxa"/>
          </w:tcPr>
          <w:p w:rsidR="004F4C98" w:rsidRPr="002C256F" w:rsidRDefault="004F4C98" w:rsidP="004F4C98">
            <w:pPr>
              <w:rPr>
                <w:color w:val="000000" w:themeColor="text1"/>
              </w:rPr>
            </w:pPr>
            <w:r w:rsidRPr="002C256F">
              <w:rPr>
                <w:rFonts w:hint="eastAsia"/>
                <w:color w:val="000000" w:themeColor="text1"/>
              </w:rPr>
              <w:t>□</w:t>
            </w:r>
          </w:p>
        </w:tc>
      </w:tr>
      <w:tr w:rsidR="002C256F" w:rsidRPr="002C256F" w:rsidTr="005C1052">
        <w:trPr>
          <w:cantSplit/>
          <w:trHeight w:val="652"/>
        </w:trPr>
        <w:tc>
          <w:tcPr>
            <w:tcW w:w="476" w:type="dxa"/>
            <w:vMerge/>
          </w:tcPr>
          <w:p w:rsidR="00E63A24" w:rsidRPr="002C256F" w:rsidRDefault="00E63A24" w:rsidP="00E63A24">
            <w:pPr>
              <w:rPr>
                <w:rFonts w:ascii="ＭＳ ゴシック" w:eastAsia="ＭＳ ゴシック" w:hAnsi="ＭＳ ゴシック"/>
                <w:color w:val="000000" w:themeColor="text1"/>
                <w:sz w:val="24"/>
              </w:rPr>
            </w:pPr>
          </w:p>
        </w:tc>
        <w:tc>
          <w:tcPr>
            <w:tcW w:w="5839" w:type="dxa"/>
            <w:vAlign w:val="center"/>
          </w:tcPr>
          <w:p w:rsidR="00E63A24" w:rsidRPr="002C256F" w:rsidRDefault="00E63A24" w:rsidP="00E63A24">
            <w:pPr>
              <w:pStyle w:val="a7"/>
              <w:numPr>
                <w:ilvl w:val="0"/>
                <w:numId w:val="1"/>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総合マネジメント体制強化加算(Ⅰ)</w:t>
            </w:r>
          </w:p>
          <w:p w:rsidR="00E63A24" w:rsidRPr="002C256F" w:rsidRDefault="00E63A24" w:rsidP="00E63A24">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次に揚げる基準のいずれにも該当すること。</w:t>
            </w:r>
          </w:p>
          <w:p w:rsidR="00E63A24" w:rsidRPr="002C256F" w:rsidRDefault="00062790" w:rsidP="00062790">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①利</w:t>
            </w:r>
            <w:r w:rsidR="00E63A24" w:rsidRPr="002C256F">
              <w:rPr>
                <w:rFonts w:ascii="ＭＳ ゴシック" w:eastAsia="ＭＳ ゴシック" w:cs="ＭＳ ゴシック" w:hint="eastAsia"/>
                <w:color w:val="000000" w:themeColor="text1"/>
                <w:kern w:val="0"/>
                <w:szCs w:val="21"/>
              </w:rPr>
              <w:t>用者の心身の状況又はその家族等を取り巻く環境の変化に応じ、随時、計画作成責任者、看護師、准看護師、介護職員その他の関係者が共同し、定期巡回・随時対応型訪問介護看護計画の見直しを行っているか。</w:t>
            </w:r>
          </w:p>
        </w:tc>
        <w:tc>
          <w:tcPr>
            <w:tcW w:w="2041" w:type="dxa"/>
          </w:tcPr>
          <w:p w:rsidR="00191BC7" w:rsidRPr="002C256F" w:rsidRDefault="00191BC7" w:rsidP="005C1052">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平27厚労告95第46号</w:t>
            </w:r>
          </w:p>
          <w:p w:rsidR="00191BC7" w:rsidRPr="002C256F" w:rsidRDefault="00191BC7" w:rsidP="005C1052">
            <w:pPr>
              <w:rPr>
                <w:rFonts w:ascii="ＭＳ ゴシック" w:eastAsia="ＭＳ ゴシック" w:cs="ＭＳ ゴシック"/>
                <w:color w:val="000000" w:themeColor="text1"/>
                <w:kern w:val="0"/>
                <w:sz w:val="18"/>
                <w:szCs w:val="18"/>
              </w:rPr>
            </w:pPr>
          </w:p>
          <w:p w:rsidR="00191BC7" w:rsidRPr="002C256F" w:rsidRDefault="00191BC7" w:rsidP="005C1052">
            <w:pPr>
              <w:rPr>
                <w:rFonts w:ascii="ＭＳ ゴシック" w:eastAsia="ＭＳ ゴシック" w:cs="ＭＳ ゴシック"/>
                <w:color w:val="000000" w:themeColor="text1"/>
                <w:kern w:val="0"/>
                <w:sz w:val="18"/>
                <w:szCs w:val="18"/>
              </w:rPr>
            </w:pPr>
          </w:p>
          <w:p w:rsidR="00191BC7" w:rsidRPr="002C256F" w:rsidRDefault="00191BC7" w:rsidP="005C1052">
            <w:pPr>
              <w:rPr>
                <w:rFonts w:ascii="ＭＳ ゴシック" w:eastAsia="ＭＳ ゴシック" w:cs="ＭＳ ゴシック"/>
                <w:color w:val="000000" w:themeColor="text1"/>
                <w:kern w:val="0"/>
                <w:sz w:val="18"/>
                <w:szCs w:val="18"/>
              </w:rPr>
            </w:pPr>
          </w:p>
        </w:tc>
        <w:tc>
          <w:tcPr>
            <w:tcW w:w="469" w:type="dxa"/>
          </w:tcPr>
          <w:p w:rsidR="00E63A24" w:rsidRPr="002C256F" w:rsidRDefault="00E63A24" w:rsidP="00E63A24">
            <w:pPr>
              <w:rPr>
                <w:color w:val="000000" w:themeColor="text1"/>
              </w:rPr>
            </w:pPr>
            <w:r w:rsidRPr="002C256F">
              <w:rPr>
                <w:rFonts w:hint="eastAsia"/>
                <w:color w:val="000000" w:themeColor="text1"/>
              </w:rPr>
              <w:t>□</w:t>
            </w:r>
          </w:p>
        </w:tc>
        <w:tc>
          <w:tcPr>
            <w:tcW w:w="469" w:type="dxa"/>
          </w:tcPr>
          <w:p w:rsidR="00E63A24" w:rsidRPr="002C256F" w:rsidRDefault="00E63A24" w:rsidP="00E63A24">
            <w:pPr>
              <w:rPr>
                <w:color w:val="000000" w:themeColor="text1"/>
              </w:rPr>
            </w:pPr>
            <w:r w:rsidRPr="002C256F">
              <w:rPr>
                <w:rFonts w:hint="eastAsia"/>
                <w:color w:val="000000" w:themeColor="text1"/>
              </w:rPr>
              <w:t>□</w:t>
            </w:r>
          </w:p>
        </w:tc>
        <w:tc>
          <w:tcPr>
            <w:tcW w:w="469" w:type="dxa"/>
          </w:tcPr>
          <w:p w:rsidR="00E63A24" w:rsidRPr="002C256F" w:rsidRDefault="00E63A24" w:rsidP="00E63A24">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E63A24" w:rsidRPr="002C256F" w:rsidRDefault="00E63A24" w:rsidP="00E63A24">
            <w:pPr>
              <w:rPr>
                <w:rFonts w:ascii="ＭＳ ゴシック" w:eastAsia="ＭＳ ゴシック" w:hAnsi="ＭＳ ゴシック"/>
                <w:color w:val="000000" w:themeColor="text1"/>
                <w:sz w:val="24"/>
              </w:rPr>
            </w:pPr>
          </w:p>
        </w:tc>
        <w:tc>
          <w:tcPr>
            <w:tcW w:w="5839" w:type="dxa"/>
            <w:vAlign w:val="center"/>
          </w:tcPr>
          <w:p w:rsidR="00062790" w:rsidRPr="002C256F" w:rsidRDefault="00062790" w:rsidP="00062790">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②地域の病院、診療所、介護老人保健施設その他の関係施設に対</w:t>
            </w:r>
          </w:p>
          <w:p w:rsidR="00E63A24" w:rsidRPr="002C256F" w:rsidRDefault="00062790" w:rsidP="000303B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し、指定定期巡回・随時対応型訪問介護看護事業所が提供することのできる指定定期巡回・随時対応型訪問介護看護の具体的な内容に関する情報提供を行っているか。</w:t>
            </w:r>
          </w:p>
        </w:tc>
        <w:tc>
          <w:tcPr>
            <w:tcW w:w="2041" w:type="dxa"/>
            <w:vAlign w:val="center"/>
          </w:tcPr>
          <w:p w:rsidR="00E63A24" w:rsidRPr="002C256F" w:rsidRDefault="00E63A24" w:rsidP="00E63A24">
            <w:pPr>
              <w:rPr>
                <w:rFonts w:ascii="ＭＳ ゴシック" w:eastAsia="ＭＳ ゴシック" w:cs="ＭＳ ゴシック"/>
                <w:color w:val="000000" w:themeColor="text1"/>
                <w:kern w:val="0"/>
                <w:sz w:val="18"/>
                <w:szCs w:val="18"/>
              </w:rPr>
            </w:pPr>
          </w:p>
        </w:tc>
        <w:tc>
          <w:tcPr>
            <w:tcW w:w="469" w:type="dxa"/>
          </w:tcPr>
          <w:p w:rsidR="00E63A24" w:rsidRPr="002C256F" w:rsidRDefault="00E63A24" w:rsidP="00E63A24">
            <w:pPr>
              <w:rPr>
                <w:color w:val="000000" w:themeColor="text1"/>
              </w:rPr>
            </w:pPr>
            <w:r w:rsidRPr="002C256F">
              <w:rPr>
                <w:rFonts w:hint="eastAsia"/>
                <w:color w:val="000000" w:themeColor="text1"/>
              </w:rPr>
              <w:t>□</w:t>
            </w:r>
          </w:p>
        </w:tc>
        <w:tc>
          <w:tcPr>
            <w:tcW w:w="469" w:type="dxa"/>
          </w:tcPr>
          <w:p w:rsidR="00E63A24" w:rsidRPr="002C256F" w:rsidRDefault="00E63A24" w:rsidP="00E63A24">
            <w:pPr>
              <w:rPr>
                <w:color w:val="000000" w:themeColor="text1"/>
              </w:rPr>
            </w:pPr>
            <w:r w:rsidRPr="002C256F">
              <w:rPr>
                <w:rFonts w:hint="eastAsia"/>
                <w:color w:val="000000" w:themeColor="text1"/>
              </w:rPr>
              <w:t>□</w:t>
            </w:r>
          </w:p>
        </w:tc>
        <w:tc>
          <w:tcPr>
            <w:tcW w:w="469" w:type="dxa"/>
          </w:tcPr>
          <w:p w:rsidR="00E63A24" w:rsidRPr="002C256F" w:rsidRDefault="00E63A24" w:rsidP="00E63A24">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E63A24" w:rsidRPr="002C256F" w:rsidRDefault="00E63A24" w:rsidP="00E63A24">
            <w:pPr>
              <w:rPr>
                <w:rFonts w:ascii="ＭＳ ゴシック" w:eastAsia="ＭＳ ゴシック" w:hAnsi="ＭＳ ゴシック"/>
                <w:color w:val="000000" w:themeColor="text1"/>
                <w:sz w:val="24"/>
              </w:rPr>
            </w:pPr>
          </w:p>
        </w:tc>
        <w:tc>
          <w:tcPr>
            <w:tcW w:w="5839" w:type="dxa"/>
            <w:vAlign w:val="center"/>
          </w:tcPr>
          <w:p w:rsidR="00E63A24" w:rsidRPr="002C256F" w:rsidRDefault="00855DC4" w:rsidP="000303BB">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③日常的に利用者と関わりのある地域住民等の相談に対応する体制を確保しているか。</w:t>
            </w:r>
          </w:p>
        </w:tc>
        <w:tc>
          <w:tcPr>
            <w:tcW w:w="2041" w:type="dxa"/>
            <w:vAlign w:val="center"/>
          </w:tcPr>
          <w:p w:rsidR="00E63A24" w:rsidRPr="002C256F" w:rsidRDefault="00E63A24" w:rsidP="00E63A24">
            <w:pPr>
              <w:rPr>
                <w:rFonts w:ascii="ＭＳ ゴシック" w:eastAsia="ＭＳ ゴシック" w:cs="ＭＳ ゴシック"/>
                <w:color w:val="000000" w:themeColor="text1"/>
                <w:kern w:val="0"/>
                <w:sz w:val="18"/>
                <w:szCs w:val="18"/>
              </w:rPr>
            </w:pPr>
          </w:p>
        </w:tc>
        <w:tc>
          <w:tcPr>
            <w:tcW w:w="469" w:type="dxa"/>
          </w:tcPr>
          <w:p w:rsidR="00E63A24" w:rsidRPr="002C256F" w:rsidRDefault="00E63A24" w:rsidP="00E63A24">
            <w:pPr>
              <w:rPr>
                <w:color w:val="000000" w:themeColor="text1"/>
              </w:rPr>
            </w:pPr>
            <w:r w:rsidRPr="002C256F">
              <w:rPr>
                <w:rFonts w:hint="eastAsia"/>
                <w:color w:val="000000" w:themeColor="text1"/>
              </w:rPr>
              <w:t>□</w:t>
            </w:r>
          </w:p>
        </w:tc>
        <w:tc>
          <w:tcPr>
            <w:tcW w:w="469" w:type="dxa"/>
          </w:tcPr>
          <w:p w:rsidR="00E63A24" w:rsidRPr="002C256F" w:rsidRDefault="00E63A24" w:rsidP="00E63A24">
            <w:pPr>
              <w:rPr>
                <w:color w:val="000000" w:themeColor="text1"/>
              </w:rPr>
            </w:pPr>
            <w:r w:rsidRPr="002C256F">
              <w:rPr>
                <w:rFonts w:hint="eastAsia"/>
                <w:color w:val="000000" w:themeColor="text1"/>
              </w:rPr>
              <w:t>□</w:t>
            </w:r>
          </w:p>
        </w:tc>
        <w:tc>
          <w:tcPr>
            <w:tcW w:w="469" w:type="dxa"/>
          </w:tcPr>
          <w:p w:rsidR="00E63A24" w:rsidRPr="002C256F" w:rsidRDefault="00E63A24" w:rsidP="00E63A24">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855DC4" w:rsidRPr="002C256F" w:rsidRDefault="00855DC4" w:rsidP="00855DC4">
            <w:pPr>
              <w:rPr>
                <w:rFonts w:ascii="ＭＳ ゴシック" w:eastAsia="ＭＳ ゴシック" w:hAnsi="ＭＳ ゴシック"/>
                <w:color w:val="000000" w:themeColor="text1"/>
                <w:sz w:val="24"/>
              </w:rPr>
            </w:pPr>
          </w:p>
        </w:tc>
        <w:tc>
          <w:tcPr>
            <w:tcW w:w="5839" w:type="dxa"/>
            <w:vAlign w:val="center"/>
          </w:tcPr>
          <w:p w:rsidR="00855DC4" w:rsidRPr="002C256F" w:rsidRDefault="00855DC4" w:rsidP="00855DC4">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④地域住民等との連携により、地域資源を効果的に活用し、利用者</w:t>
            </w:r>
          </w:p>
          <w:p w:rsidR="00855DC4" w:rsidRPr="002C256F" w:rsidRDefault="00855DC4" w:rsidP="00855DC4">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の状態に応じた支援を行っているか。</w:t>
            </w:r>
          </w:p>
        </w:tc>
        <w:tc>
          <w:tcPr>
            <w:tcW w:w="2041" w:type="dxa"/>
            <w:vAlign w:val="center"/>
          </w:tcPr>
          <w:p w:rsidR="00855DC4" w:rsidRPr="002C256F" w:rsidRDefault="00855DC4" w:rsidP="00855DC4">
            <w:pPr>
              <w:rPr>
                <w:rFonts w:ascii="ＭＳ ゴシック" w:eastAsia="ＭＳ ゴシック" w:cs="ＭＳ ゴシック"/>
                <w:color w:val="000000" w:themeColor="text1"/>
                <w:kern w:val="0"/>
                <w:sz w:val="18"/>
                <w:szCs w:val="18"/>
              </w:rPr>
            </w:pPr>
          </w:p>
        </w:tc>
        <w:tc>
          <w:tcPr>
            <w:tcW w:w="469" w:type="dxa"/>
          </w:tcPr>
          <w:p w:rsidR="00855DC4" w:rsidRPr="002C256F" w:rsidRDefault="00855DC4" w:rsidP="00855DC4">
            <w:pPr>
              <w:rPr>
                <w:color w:val="000000" w:themeColor="text1"/>
              </w:rPr>
            </w:pPr>
            <w:r w:rsidRPr="002C256F">
              <w:rPr>
                <w:rFonts w:hint="eastAsia"/>
                <w:color w:val="000000" w:themeColor="text1"/>
              </w:rPr>
              <w:t>□</w:t>
            </w:r>
          </w:p>
        </w:tc>
        <w:tc>
          <w:tcPr>
            <w:tcW w:w="469" w:type="dxa"/>
          </w:tcPr>
          <w:p w:rsidR="00855DC4" w:rsidRPr="002C256F" w:rsidRDefault="00855DC4" w:rsidP="00855DC4">
            <w:pPr>
              <w:rPr>
                <w:color w:val="000000" w:themeColor="text1"/>
              </w:rPr>
            </w:pPr>
            <w:r w:rsidRPr="002C256F">
              <w:rPr>
                <w:rFonts w:hint="eastAsia"/>
                <w:color w:val="000000" w:themeColor="text1"/>
              </w:rPr>
              <w:t>□</w:t>
            </w:r>
          </w:p>
        </w:tc>
        <w:tc>
          <w:tcPr>
            <w:tcW w:w="469" w:type="dxa"/>
          </w:tcPr>
          <w:p w:rsidR="00855DC4" w:rsidRPr="002C256F" w:rsidRDefault="00855DC4" w:rsidP="00855DC4">
            <w:pPr>
              <w:rPr>
                <w:color w:val="000000" w:themeColor="text1"/>
              </w:rPr>
            </w:pPr>
            <w:r w:rsidRPr="002C256F">
              <w:rPr>
                <w:rFonts w:hint="eastAsia"/>
                <w:color w:val="000000" w:themeColor="text1"/>
              </w:rPr>
              <w:t>□</w:t>
            </w:r>
          </w:p>
        </w:tc>
      </w:tr>
    </w:tbl>
    <w:p w:rsidR="00BF1807" w:rsidRPr="002C256F" w:rsidRDefault="00BF1807" w:rsidP="00BF1807">
      <w:pPr>
        <w:rPr>
          <w:color w:val="000000" w:themeColor="text1"/>
        </w:rPr>
      </w:pPr>
      <w:r w:rsidRPr="002C256F">
        <w:rPr>
          <w:color w:val="000000" w:themeColor="text1"/>
        </w:rPr>
        <w:br w:type="page"/>
      </w:r>
    </w:p>
    <w:tbl>
      <w:tblPr>
        <w:tblW w:w="976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5839"/>
        <w:gridCol w:w="2041"/>
        <w:gridCol w:w="469"/>
        <w:gridCol w:w="469"/>
        <w:gridCol w:w="469"/>
      </w:tblGrid>
      <w:tr w:rsidR="002C256F" w:rsidRPr="002C256F" w:rsidTr="00CF5F85">
        <w:trPr>
          <w:trHeight w:val="907"/>
        </w:trPr>
        <w:tc>
          <w:tcPr>
            <w:tcW w:w="476"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6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6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69"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CF5F85">
        <w:trPr>
          <w:cantSplit/>
          <w:trHeight w:val="652"/>
        </w:trPr>
        <w:tc>
          <w:tcPr>
            <w:tcW w:w="476" w:type="dxa"/>
            <w:vMerge w:val="restart"/>
          </w:tcPr>
          <w:p w:rsidR="00423348" w:rsidRPr="002C256F" w:rsidRDefault="00423348" w:rsidP="00423348">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423348" w:rsidRPr="002C256F" w:rsidRDefault="00423348" w:rsidP="00423348">
            <w:pPr>
              <w:spacing w:line="360" w:lineRule="auto"/>
              <w:jc w:val="center"/>
              <w:rPr>
                <w:rFonts w:ascii="ＭＳ ゴシック" w:eastAsia="ＭＳ ゴシック" w:hAnsi="ＭＳ ゴシック"/>
                <w:color w:val="000000" w:themeColor="text1"/>
                <w:sz w:val="24"/>
              </w:rPr>
            </w:pPr>
          </w:p>
          <w:p w:rsidR="00423348" w:rsidRPr="002C256F" w:rsidRDefault="00423348" w:rsidP="00423348">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介護給付費の算定及び取扱い</w:t>
            </w: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⑤ 次に掲げる基準のいずれかに適合しているか。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ア 障害福祉サービス事業所、児童福祉施設等と協働し、地域において世代間の交流を行っていること。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イ 地域住民等、他の指定居宅サービス事業者が当該事業を行う事業所、他の指定地域密着型サービス事業者が当該事業を行う事業所等と共同で事例検討会、研修会等を実施していること。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ウ 市町村が実施する法第 115 条の 45 第１項第２号に掲げる事業や同条第２項第４号に掲げる事業等に参加していること。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エ 地域住民及び利用者の住まいに関する相談に応じ、必要な支援を行っていること。</w:t>
            </w:r>
          </w:p>
        </w:tc>
        <w:tc>
          <w:tcPr>
            <w:tcW w:w="2041" w:type="dxa"/>
            <w:vAlign w:val="center"/>
          </w:tcPr>
          <w:p w:rsidR="00423348" w:rsidRPr="002C256F" w:rsidRDefault="00423348" w:rsidP="00423348">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423348" w:rsidRPr="002C256F" w:rsidRDefault="00423348" w:rsidP="00423348">
            <w:pPr>
              <w:rPr>
                <w:rFonts w:ascii="ＭＳ ゴシック" w:eastAsia="ＭＳ ゴシック" w:hAnsi="ＭＳ ゴシック"/>
                <w:color w:val="000000" w:themeColor="text1"/>
                <w:sz w:val="24"/>
              </w:rPr>
            </w:pP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(2) 総合マネジメント体制強化加算(Ⅱ)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次に揚げる基準のいずれにも該当すること。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(1)①及び②に掲げる基準に適合しているか。</w:t>
            </w:r>
          </w:p>
        </w:tc>
        <w:tc>
          <w:tcPr>
            <w:tcW w:w="2041" w:type="dxa"/>
            <w:vAlign w:val="center"/>
          </w:tcPr>
          <w:p w:rsidR="00423348" w:rsidRPr="002C256F" w:rsidRDefault="00423348" w:rsidP="00423348">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423348" w:rsidRPr="002C256F" w:rsidRDefault="00423348" w:rsidP="00423348">
            <w:pPr>
              <w:rPr>
                <w:rFonts w:ascii="ＭＳ ゴシック" w:eastAsia="ＭＳ ゴシック" w:hAnsi="ＭＳ ゴシック"/>
                <w:color w:val="000000" w:themeColor="text1"/>
                <w:sz w:val="24"/>
              </w:rPr>
            </w:pP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１７</w:t>
            </w:r>
            <w:r w:rsidRPr="002C256F">
              <w:rPr>
                <w:rFonts w:ascii="ＭＳ ゴシック" w:eastAsia="ＭＳ ゴシック" w:cs="ＭＳ ゴシック"/>
                <w:color w:val="000000" w:themeColor="text1"/>
                <w:kern w:val="0"/>
                <w:szCs w:val="21"/>
              </w:rPr>
              <w:t xml:space="preserve">  </w:t>
            </w:r>
            <w:r w:rsidRPr="002C256F">
              <w:rPr>
                <w:rFonts w:ascii="ＭＳ ゴシック" w:eastAsia="ＭＳ ゴシック" w:cs="ＭＳ ゴシック" w:hint="eastAsia"/>
                <w:color w:val="000000" w:themeColor="text1"/>
                <w:kern w:val="0"/>
                <w:szCs w:val="21"/>
              </w:rPr>
              <w:t>生活機能向上連携加算</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下記の基準に適合しているものとして、定期巡回・随時対応型訪問介護看護の質を継続的に管理した場合は、所定単位数を加算しているか。</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(1) 生活機能向上連携加算(Ⅰ) </w:t>
            </w:r>
            <w:r w:rsidRPr="002C256F">
              <w:rPr>
                <w:rFonts w:ascii="ＭＳ ゴシック" w:eastAsia="ＭＳ ゴシック" w:cs="ＭＳ ゴシック"/>
                <w:color w:val="000000" w:themeColor="text1"/>
                <w:kern w:val="0"/>
                <w:szCs w:val="21"/>
              </w:rPr>
              <w:t>100</w:t>
            </w:r>
            <w:r w:rsidRPr="002C256F">
              <w:rPr>
                <w:rFonts w:ascii="ＭＳ ゴシック" w:eastAsia="ＭＳ ゴシック" w:cs="ＭＳ ゴシック" w:hint="eastAsia"/>
                <w:color w:val="000000" w:themeColor="text1"/>
                <w:kern w:val="0"/>
                <w:szCs w:val="21"/>
              </w:rPr>
              <w:t>単位</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生活機能向上連携加算(Ⅱ)</w:t>
            </w:r>
            <w:r w:rsidRPr="002C256F">
              <w:rPr>
                <w:rFonts w:ascii="ＭＳ ゴシック" w:eastAsia="ＭＳ ゴシック" w:cs="ＭＳ ゴシック"/>
                <w:color w:val="000000" w:themeColor="text1"/>
                <w:kern w:val="0"/>
                <w:szCs w:val="21"/>
              </w:rPr>
              <w:t xml:space="preserve"> 200</w:t>
            </w:r>
            <w:r w:rsidRPr="002C256F">
              <w:rPr>
                <w:rFonts w:ascii="ＭＳ ゴシック" w:eastAsia="ＭＳ ゴシック" w:cs="ＭＳ ゴシック" w:hint="eastAsia"/>
                <w:color w:val="000000" w:themeColor="text1"/>
                <w:kern w:val="0"/>
                <w:szCs w:val="21"/>
              </w:rPr>
              <w:t>単位</w:t>
            </w:r>
          </w:p>
        </w:tc>
        <w:tc>
          <w:tcPr>
            <w:tcW w:w="2041" w:type="dxa"/>
            <w:vAlign w:val="center"/>
          </w:tcPr>
          <w:p w:rsidR="00423348" w:rsidRPr="002C256F" w:rsidRDefault="00423348" w:rsidP="0042334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平18厚労告126別表の1のト</w:t>
            </w: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423348" w:rsidRPr="002C256F" w:rsidRDefault="00423348" w:rsidP="00423348">
            <w:pPr>
              <w:rPr>
                <w:rFonts w:ascii="ＭＳ ゴシック" w:eastAsia="ＭＳ ゴシック" w:hAnsi="ＭＳ ゴシック"/>
                <w:color w:val="000000" w:themeColor="text1"/>
                <w:sz w:val="24"/>
              </w:rPr>
            </w:pP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(1) 生活機能向上連携加算(Ⅰ)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計画作成担当者が、指定訪問リハビリテーション事業所、指定通所リハビリテーション事業所又はリハビリテーションを実施している医療提供施設の医師、理学療法士、作業療法士又は言語聴覚士の助言に基づき、生活機能の向上を目的とした認知症対応型共同生活介護計画（以下、「介護計画」という。）を作成し、当該定期巡回・随時対応訪問介護看護計画に基づく指定定期巡回・随時対応訪問介護看護（定期巡回・随時対応型訪問介護看護費(Ⅰ)又は(Ⅱ)の所定単位数を算定している場合に限る。）を行ったときは、初回の当該指定定期巡回・随時対応訪問介護看護が行われた日の属する月に、所定単位数を加算しているか。</w:t>
            </w:r>
          </w:p>
        </w:tc>
        <w:tc>
          <w:tcPr>
            <w:tcW w:w="2041" w:type="dxa"/>
            <w:vAlign w:val="center"/>
          </w:tcPr>
          <w:p w:rsidR="00423348" w:rsidRPr="002C256F" w:rsidRDefault="00423348" w:rsidP="0042334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平18厚労告126別表の1のト</w:t>
            </w: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423348" w:rsidRPr="002C256F" w:rsidRDefault="00423348" w:rsidP="00423348">
            <w:pPr>
              <w:rPr>
                <w:rFonts w:ascii="ＭＳ ゴシック" w:eastAsia="ＭＳ ゴシック" w:hAnsi="ＭＳ ゴシック"/>
                <w:color w:val="000000" w:themeColor="text1"/>
                <w:sz w:val="24"/>
              </w:rPr>
            </w:pPr>
          </w:p>
        </w:tc>
        <w:tc>
          <w:tcPr>
            <w:tcW w:w="5839" w:type="dxa"/>
            <w:vAlign w:val="center"/>
          </w:tcPr>
          <w:p w:rsidR="00423348" w:rsidRPr="002C256F" w:rsidRDefault="00423348" w:rsidP="00423348">
            <w:pPr>
              <w:pStyle w:val="a7"/>
              <w:numPr>
                <w:ilvl w:val="0"/>
                <w:numId w:val="1"/>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生活機能向上連携加算(Ⅱ)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利用者に対して、指定訪問リハビリテーション事業所、指定通所リハビリテーション事業所又はリハビリテーションを実施している医療提供施設の医師、理学療法士、作業療法士又は言語聴覚士が指定訪問リハビリテーション、指定通所リハビリテーション等の一環として当該利用者の居宅を訪問する際に、計画作成責任者が同行する等により、当該医師、理学療法士、作業療法士又は言語聴覚士と利用者の身体の状況等の評価を共同して行い、かつ、生活機能の向上を目的とした定期巡回・随時対応型訪問介護看護計画を作成した場合であって、当該医師、理学療法士、作業療法士又は言語聴覚士と連携し、当該定期巡回・随時対応型訪問介護看護計画に基づく指定定期巡回・随時対応型訪問介護看護を行ったときは、初回の当該指定定期巡回・随時対応型訪問介護看護が行われた日の属する月以降３月の間、所定単位数を加算しているか。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ただし、(1)を算定している場合には算定しない。</w:t>
            </w:r>
          </w:p>
        </w:tc>
        <w:tc>
          <w:tcPr>
            <w:tcW w:w="2041" w:type="dxa"/>
            <w:vAlign w:val="center"/>
          </w:tcPr>
          <w:p w:rsidR="00423348" w:rsidRPr="002C256F" w:rsidRDefault="00423348" w:rsidP="0042334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平18厚労告126別表の1のト</w:t>
            </w: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CF5F85">
        <w:trPr>
          <w:trHeight w:val="907"/>
        </w:trPr>
        <w:tc>
          <w:tcPr>
            <w:tcW w:w="476"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6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6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69"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1C3786">
        <w:trPr>
          <w:cantSplit/>
          <w:trHeight w:val="652"/>
        </w:trPr>
        <w:tc>
          <w:tcPr>
            <w:tcW w:w="476" w:type="dxa"/>
            <w:vMerge w:val="restart"/>
          </w:tcPr>
          <w:p w:rsidR="00423348" w:rsidRPr="002C256F" w:rsidRDefault="00423348" w:rsidP="00423348">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423348" w:rsidRPr="002C256F" w:rsidRDefault="00423348" w:rsidP="00423348">
            <w:pPr>
              <w:spacing w:line="360" w:lineRule="auto"/>
              <w:jc w:val="center"/>
              <w:rPr>
                <w:rFonts w:ascii="ＭＳ ゴシック" w:eastAsia="ＭＳ ゴシック" w:hAnsi="ＭＳ ゴシック"/>
                <w:color w:val="000000" w:themeColor="text1"/>
                <w:sz w:val="24"/>
              </w:rPr>
            </w:pPr>
          </w:p>
          <w:p w:rsidR="00423348" w:rsidRPr="002C256F" w:rsidRDefault="00423348" w:rsidP="00423348">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介護給付費の算定及び取扱い</w:t>
            </w: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１８ 認知症専門ケア加算</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別に厚生労働大臣が定める基準に適合しているものとして、電子情報処理組織を使用する方法により、区長に対し、老健局長が定める様式による届出を行った指定定期巡回・随時対応型訪問介護看護事業所において、別に厚生労働大臣が定める者に対して専門的な認知症ケアを行った場合は、当該基準に掲げる区分に従い、定期巡回・随時対応型訪問介護看護費(Ⅰ)又は(Ⅱ)については１月につき、定期巡回・随時対応型訪問介護看護費(Ⅲ)については定期巡回サービス又は随時訪問サービスの提供を行った際に１日につき、次に掲げる所定単位数を加算しているか。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ただし、次に掲げるいずれかの加算を算定している場合においては、次に掲げるその他の加算は算定しない。</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color w:val="000000" w:themeColor="text1"/>
                <w:kern w:val="0"/>
                <w:szCs w:val="21"/>
              </w:rPr>
              <w:t>(</w:t>
            </w:r>
            <w:r w:rsidRPr="002C256F">
              <w:rPr>
                <w:rFonts w:ascii="ＭＳ ゴシック" w:eastAsia="ＭＳ ゴシック" w:cs="ＭＳ ゴシック" w:hint="eastAsia"/>
                <w:color w:val="000000" w:themeColor="text1"/>
                <w:kern w:val="0"/>
                <w:szCs w:val="21"/>
              </w:rPr>
              <w:t>１</w:t>
            </w:r>
            <w:r w:rsidRPr="002C256F">
              <w:rPr>
                <w:rFonts w:ascii="ＭＳ ゴシック" w:eastAsia="ＭＳ ゴシック" w:cs="ＭＳ ゴシック"/>
                <w:color w:val="000000" w:themeColor="text1"/>
                <w:kern w:val="0"/>
                <w:szCs w:val="21"/>
              </w:rPr>
              <w:t>)</w:t>
            </w:r>
            <w:r w:rsidRPr="002C256F">
              <w:rPr>
                <w:rFonts w:ascii="ＭＳ ゴシック" w:eastAsia="ＭＳ ゴシック" w:cs="ＭＳ ゴシック" w:hint="eastAsia"/>
                <w:color w:val="000000" w:themeColor="text1"/>
                <w:kern w:val="0"/>
                <w:szCs w:val="21"/>
              </w:rPr>
              <w:t>定期巡回・随時対応型訪問介護看護費(Ⅰ)(Ⅱ)を算定している場合</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① 認知症専門ケア加算(Ⅰ) </w:t>
            </w:r>
            <w:r w:rsidRPr="002C256F">
              <w:rPr>
                <w:rFonts w:ascii="ＭＳ ゴシック" w:eastAsia="ＭＳ ゴシック" w:cs="ＭＳ ゴシック"/>
                <w:color w:val="000000" w:themeColor="text1"/>
                <w:kern w:val="0"/>
                <w:szCs w:val="21"/>
              </w:rPr>
              <w:t xml:space="preserve"> 90</w:t>
            </w:r>
            <w:r w:rsidRPr="002C256F">
              <w:rPr>
                <w:rFonts w:ascii="ＭＳ ゴシック" w:eastAsia="ＭＳ ゴシック" w:cs="ＭＳ ゴシック" w:hint="eastAsia"/>
                <w:color w:val="000000" w:themeColor="text1"/>
                <w:kern w:val="0"/>
                <w:szCs w:val="21"/>
              </w:rPr>
              <w:t>単位</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② 認知症専門ケア加算(Ⅱ) </w:t>
            </w:r>
            <w:r w:rsidRPr="002C256F">
              <w:rPr>
                <w:rFonts w:ascii="ＭＳ ゴシック" w:eastAsia="ＭＳ ゴシック" w:cs="ＭＳ ゴシック"/>
                <w:color w:val="000000" w:themeColor="text1"/>
                <w:kern w:val="0"/>
                <w:szCs w:val="21"/>
              </w:rPr>
              <w:t xml:space="preserve"> 120</w:t>
            </w:r>
            <w:r w:rsidRPr="002C256F">
              <w:rPr>
                <w:rFonts w:ascii="ＭＳ ゴシック" w:eastAsia="ＭＳ ゴシック" w:cs="ＭＳ ゴシック" w:hint="eastAsia"/>
                <w:color w:val="000000" w:themeColor="text1"/>
                <w:kern w:val="0"/>
                <w:szCs w:val="21"/>
              </w:rPr>
              <w:t>単位</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color w:val="000000" w:themeColor="text1"/>
                <w:kern w:val="0"/>
                <w:szCs w:val="21"/>
              </w:rPr>
              <w:t>(</w:t>
            </w:r>
            <w:r w:rsidRPr="002C256F">
              <w:rPr>
                <w:rFonts w:ascii="ＭＳ ゴシック" w:eastAsia="ＭＳ ゴシック" w:cs="ＭＳ ゴシック" w:hint="eastAsia"/>
                <w:color w:val="000000" w:themeColor="text1"/>
                <w:kern w:val="0"/>
                <w:szCs w:val="21"/>
              </w:rPr>
              <w:t>２</w:t>
            </w:r>
            <w:r w:rsidRPr="002C256F">
              <w:rPr>
                <w:rFonts w:ascii="ＭＳ ゴシック" w:eastAsia="ＭＳ ゴシック" w:cs="ＭＳ ゴシック"/>
                <w:color w:val="000000" w:themeColor="text1"/>
                <w:kern w:val="0"/>
                <w:szCs w:val="21"/>
              </w:rPr>
              <w:t>)</w:t>
            </w:r>
            <w:r w:rsidRPr="002C256F">
              <w:rPr>
                <w:rFonts w:ascii="ＭＳ ゴシック" w:eastAsia="ＭＳ ゴシック" w:cs="ＭＳ ゴシック" w:hint="eastAsia"/>
                <w:color w:val="000000" w:themeColor="text1"/>
                <w:kern w:val="0"/>
                <w:szCs w:val="21"/>
              </w:rPr>
              <w:t>定期巡回・随時対応型訪問介護看護費(Ⅲ)を算定している場合</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① 認知症専門ケア加算(Ⅰ) </w:t>
            </w:r>
            <w:r w:rsidRPr="002C256F">
              <w:rPr>
                <w:rFonts w:ascii="ＭＳ ゴシック" w:eastAsia="ＭＳ ゴシック" w:cs="ＭＳ ゴシック"/>
                <w:color w:val="000000" w:themeColor="text1"/>
                <w:kern w:val="0"/>
                <w:szCs w:val="21"/>
              </w:rPr>
              <w:t xml:space="preserve"> 3</w:t>
            </w:r>
            <w:r w:rsidRPr="002C256F">
              <w:rPr>
                <w:rFonts w:ascii="ＭＳ ゴシック" w:eastAsia="ＭＳ ゴシック" w:cs="ＭＳ ゴシック" w:hint="eastAsia"/>
                <w:color w:val="000000" w:themeColor="text1"/>
                <w:kern w:val="0"/>
                <w:szCs w:val="21"/>
              </w:rPr>
              <w:t>単位</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② 認知症専門ケア加算(Ⅱ)</w:t>
            </w:r>
            <w:r w:rsidRPr="002C256F">
              <w:rPr>
                <w:rFonts w:ascii="ＭＳ ゴシック" w:eastAsia="ＭＳ ゴシック" w:cs="ＭＳ ゴシック"/>
                <w:color w:val="000000" w:themeColor="text1"/>
                <w:kern w:val="0"/>
                <w:szCs w:val="21"/>
              </w:rPr>
              <w:t xml:space="preserve">  4</w:t>
            </w:r>
            <w:r w:rsidRPr="002C256F">
              <w:rPr>
                <w:rFonts w:ascii="ＭＳ ゴシック" w:eastAsia="ＭＳ ゴシック" w:cs="ＭＳ ゴシック" w:hint="eastAsia"/>
                <w:color w:val="000000" w:themeColor="text1"/>
                <w:kern w:val="0"/>
                <w:szCs w:val="21"/>
              </w:rPr>
              <w:t>単位</w:t>
            </w:r>
          </w:p>
        </w:tc>
        <w:tc>
          <w:tcPr>
            <w:tcW w:w="2041" w:type="dxa"/>
          </w:tcPr>
          <w:p w:rsidR="00423348" w:rsidRPr="002C256F" w:rsidRDefault="00423348" w:rsidP="001C3786">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平18厚労告126別表の1のチ</w:t>
            </w: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p w:rsidR="00423348" w:rsidRPr="002C256F" w:rsidRDefault="00423348" w:rsidP="001C3786">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1C3786">
        <w:trPr>
          <w:cantSplit/>
          <w:trHeight w:val="652"/>
        </w:trPr>
        <w:tc>
          <w:tcPr>
            <w:tcW w:w="476" w:type="dxa"/>
            <w:vMerge/>
          </w:tcPr>
          <w:p w:rsidR="00423348" w:rsidRPr="002C256F" w:rsidRDefault="00423348" w:rsidP="00423348">
            <w:pPr>
              <w:rPr>
                <w:rFonts w:ascii="ＭＳ ゴシック" w:eastAsia="ＭＳ ゴシック" w:hAnsi="ＭＳ ゴシック"/>
                <w:color w:val="000000" w:themeColor="text1"/>
                <w:sz w:val="24"/>
              </w:rPr>
            </w:pP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①認知症専門ケア加算(Ⅰ)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次に掲げる基準のいずれにも適合すること。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ア 事業所における利用者の総数のうち、周囲の者による日常生活に対する注意を要する認知症の者（以下「対象者」。）の占める割合が２分の１以上であること。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イ 認知症介護に係る専門的な研修を修了している者を、事業所における対象者の数が20人未満である場合にあっては１以上、対象者の数が20人以上である場合にあっては１に対象者の数が19を超えて10又はその端数を増すごとに１を加えて得た数以上配置し、チームとして専門的な認知症ケアを実施していること。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ウ 当該事業所の従業者に対する認知症ケアに関する留意事項の伝達又は技術的指導に係る会議を定期的に開催していること。</w:t>
            </w:r>
          </w:p>
        </w:tc>
        <w:tc>
          <w:tcPr>
            <w:tcW w:w="2041" w:type="dxa"/>
          </w:tcPr>
          <w:p w:rsidR="00423348" w:rsidRPr="002C256F" w:rsidRDefault="00423348" w:rsidP="001C3786">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平2</w:t>
            </w:r>
            <w:r w:rsidRPr="002C256F">
              <w:rPr>
                <w:rFonts w:ascii="ＭＳ ゴシック" w:eastAsia="ＭＳ ゴシック" w:cs="ＭＳ ゴシック"/>
                <w:color w:val="000000" w:themeColor="text1"/>
                <w:kern w:val="0"/>
                <w:sz w:val="18"/>
                <w:szCs w:val="18"/>
              </w:rPr>
              <w:t>7</w:t>
            </w:r>
            <w:r w:rsidRPr="002C256F">
              <w:rPr>
                <w:rFonts w:ascii="ＭＳ ゴシック" w:eastAsia="ＭＳ ゴシック" w:cs="ＭＳ ゴシック" w:hint="eastAsia"/>
                <w:color w:val="000000" w:themeColor="text1"/>
                <w:kern w:val="0"/>
                <w:sz w:val="18"/>
                <w:szCs w:val="18"/>
              </w:rPr>
              <w:t>厚労告9</w:t>
            </w:r>
            <w:r w:rsidRPr="002C256F">
              <w:rPr>
                <w:rFonts w:ascii="ＭＳ ゴシック" w:eastAsia="ＭＳ ゴシック" w:cs="ＭＳ ゴシック"/>
                <w:color w:val="000000" w:themeColor="text1"/>
                <w:kern w:val="0"/>
                <w:sz w:val="18"/>
                <w:szCs w:val="18"/>
              </w:rPr>
              <w:t>5</w:t>
            </w:r>
            <w:r w:rsidRPr="002C256F">
              <w:rPr>
                <w:rFonts w:ascii="ＭＳ ゴシック" w:eastAsia="ＭＳ ゴシック" w:cs="ＭＳ ゴシック" w:hint="eastAsia"/>
                <w:color w:val="000000" w:themeColor="text1"/>
                <w:kern w:val="0"/>
                <w:sz w:val="18"/>
                <w:szCs w:val="18"/>
              </w:rPr>
              <w:t>の三の四</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423348" w:rsidRPr="002C256F" w:rsidRDefault="00423348" w:rsidP="00423348">
            <w:pPr>
              <w:rPr>
                <w:rFonts w:ascii="ＭＳ ゴシック" w:eastAsia="ＭＳ ゴシック" w:hAnsi="ＭＳ ゴシック"/>
                <w:color w:val="000000" w:themeColor="text1"/>
                <w:sz w:val="24"/>
              </w:rPr>
            </w:pP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②認知症専門ケア加算(Ⅱ)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次に掲げる基準のいずれにも適合すること。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ア ①イ～ウの基準に適合していること。</w:t>
            </w:r>
          </w:p>
          <w:p w:rsidR="00423348" w:rsidRPr="002C256F" w:rsidRDefault="00423348" w:rsidP="00423348">
            <w:pPr>
              <w:autoSpaceDE w:val="0"/>
              <w:autoSpaceDN w:val="0"/>
              <w:adjustRightInd w:val="0"/>
              <w:ind w:firstLineChars="50" w:firstLine="95"/>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イ 事業所における利用者の総数のうち、日常生活に支障を来すおそれのある症状又は行動が認められることから介護を必要とする認知症の者の占める割合が１００分の２０以上であること。</w:t>
            </w:r>
          </w:p>
          <w:p w:rsidR="00423348" w:rsidRPr="002C256F" w:rsidRDefault="00423348" w:rsidP="00423348">
            <w:pPr>
              <w:autoSpaceDE w:val="0"/>
              <w:autoSpaceDN w:val="0"/>
              <w:adjustRightInd w:val="0"/>
              <w:ind w:firstLineChars="50" w:firstLine="95"/>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ウ 認知症介護の指導に係る専門的な研修を修了している者を１名以上配置し、事業所全体の認知症ケアの指導等を実施していること。</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エ 当該事業所における介護職員、看護職員ごとの認知症ケアに関する研修計画を作成し、当該計画に従い、研修(外部における研修を含む。)を実施又は実施を予定していること。</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p>
        </w:tc>
        <w:tc>
          <w:tcPr>
            <w:tcW w:w="2041" w:type="dxa"/>
            <w:vAlign w:val="center"/>
          </w:tcPr>
          <w:p w:rsidR="00423348" w:rsidRPr="002C256F" w:rsidRDefault="00423348" w:rsidP="00423348">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bl>
    <w:p w:rsidR="00BF1807" w:rsidRPr="002C256F" w:rsidRDefault="00BF1807" w:rsidP="00BF1807">
      <w:pPr>
        <w:rPr>
          <w:color w:val="000000" w:themeColor="text1"/>
        </w:rPr>
      </w:pPr>
      <w:r w:rsidRPr="002C256F">
        <w:rPr>
          <w:color w:val="000000" w:themeColor="text1"/>
        </w:rPr>
        <w:br w:type="page"/>
      </w:r>
    </w:p>
    <w:tbl>
      <w:tblPr>
        <w:tblW w:w="976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5839"/>
        <w:gridCol w:w="2041"/>
        <w:gridCol w:w="469"/>
        <w:gridCol w:w="469"/>
        <w:gridCol w:w="469"/>
      </w:tblGrid>
      <w:tr w:rsidR="002C256F" w:rsidRPr="002C256F" w:rsidTr="00CF5F85">
        <w:trPr>
          <w:trHeight w:val="907"/>
        </w:trPr>
        <w:tc>
          <w:tcPr>
            <w:tcW w:w="476"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6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6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69"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CF5F85">
        <w:trPr>
          <w:cantSplit/>
          <w:trHeight w:val="652"/>
        </w:trPr>
        <w:tc>
          <w:tcPr>
            <w:tcW w:w="476" w:type="dxa"/>
            <w:vMerge w:val="restart"/>
          </w:tcPr>
          <w:p w:rsidR="00423348" w:rsidRPr="002C256F" w:rsidRDefault="00423348" w:rsidP="00423348">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423348" w:rsidRPr="002C256F" w:rsidRDefault="00423348" w:rsidP="00423348">
            <w:pPr>
              <w:spacing w:line="360" w:lineRule="auto"/>
              <w:jc w:val="center"/>
              <w:rPr>
                <w:rFonts w:ascii="ＭＳ ゴシック" w:eastAsia="ＭＳ ゴシック" w:hAnsi="ＭＳ ゴシック"/>
                <w:color w:val="000000" w:themeColor="text1"/>
                <w:sz w:val="24"/>
              </w:rPr>
            </w:pPr>
          </w:p>
          <w:p w:rsidR="00423348" w:rsidRPr="002C256F" w:rsidRDefault="00423348" w:rsidP="00423348">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介護給付費の算定及び取扱い</w:t>
            </w: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１９ 口腔連携強化加算　50単位</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費(Ⅰ)及び(Ⅱ)について、別に厚生労働大臣が定める基準に適合しているものとして、電子情報処理組織を使用する方法により、区長に対し、老健局長が定める様式による届出を行った指定定期巡回・随時対応型訪問介護看護事業所の従業者が、口腔の健康状態の評価を実施した場合において、利用者の同意を得て、歯科医療機関及び介護支援専門員に対し、当該評価の結果の情報提供を行ったときは、口腔連携強化加算として、１月に１回に限り所定単位数を加算しているか。</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p>
        </w:tc>
        <w:tc>
          <w:tcPr>
            <w:tcW w:w="2041" w:type="dxa"/>
            <w:vAlign w:val="center"/>
          </w:tcPr>
          <w:p w:rsidR="00423348" w:rsidRPr="002C256F" w:rsidRDefault="00423348" w:rsidP="0042334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平18厚労告126別表の1のリ</w:t>
            </w: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p w:rsidR="00423348" w:rsidRPr="002C256F" w:rsidRDefault="00423348" w:rsidP="00423348">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1C3786">
        <w:trPr>
          <w:cantSplit/>
          <w:trHeight w:val="652"/>
        </w:trPr>
        <w:tc>
          <w:tcPr>
            <w:tcW w:w="476" w:type="dxa"/>
            <w:vMerge/>
          </w:tcPr>
          <w:p w:rsidR="00423348" w:rsidRPr="002C256F" w:rsidRDefault="00423348" w:rsidP="00423348">
            <w:pPr>
              <w:rPr>
                <w:rFonts w:ascii="ＭＳ ゴシック" w:eastAsia="ＭＳ ゴシック" w:hAnsi="ＭＳ ゴシック"/>
                <w:color w:val="000000" w:themeColor="text1"/>
                <w:sz w:val="24"/>
              </w:rPr>
            </w:pP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指定定期巡回・随時対応型訪問介護看護事業所の従業者が利用者の口腔の健康状態に係る評価を行うに当たって、歯科点数表のＣ０００歯科訪問診療料の算定の実績がある歯科医療機関の歯科医師又は歯科医師の指示を受けた歯科衛生士に相談できる体制を確保し、その旨を文書等で取り決めているか。</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p>
        </w:tc>
        <w:tc>
          <w:tcPr>
            <w:tcW w:w="2041" w:type="dxa"/>
          </w:tcPr>
          <w:p w:rsidR="00423348" w:rsidRPr="002C256F" w:rsidRDefault="00423348" w:rsidP="001C3786">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平2</w:t>
            </w:r>
            <w:r w:rsidRPr="002C256F">
              <w:rPr>
                <w:rFonts w:ascii="ＭＳ ゴシック" w:eastAsia="ＭＳ ゴシック" w:cs="ＭＳ ゴシック"/>
                <w:color w:val="000000" w:themeColor="text1"/>
                <w:kern w:val="0"/>
                <w:sz w:val="18"/>
                <w:szCs w:val="18"/>
              </w:rPr>
              <w:t>7</w:t>
            </w:r>
            <w:r w:rsidRPr="002C256F">
              <w:rPr>
                <w:rFonts w:ascii="ＭＳ ゴシック" w:eastAsia="ＭＳ ゴシック" w:cs="ＭＳ ゴシック" w:hint="eastAsia"/>
                <w:color w:val="000000" w:themeColor="text1"/>
                <w:kern w:val="0"/>
                <w:sz w:val="18"/>
                <w:szCs w:val="18"/>
              </w:rPr>
              <w:t>厚労告9</w:t>
            </w:r>
            <w:r w:rsidRPr="002C256F">
              <w:rPr>
                <w:rFonts w:ascii="ＭＳ ゴシック" w:eastAsia="ＭＳ ゴシック" w:cs="ＭＳ ゴシック"/>
                <w:color w:val="000000" w:themeColor="text1"/>
                <w:kern w:val="0"/>
                <w:sz w:val="18"/>
                <w:szCs w:val="18"/>
              </w:rPr>
              <w:t>5</w:t>
            </w:r>
            <w:r w:rsidRPr="002C256F">
              <w:rPr>
                <w:rFonts w:ascii="ＭＳ ゴシック" w:eastAsia="ＭＳ ゴシック" w:cs="ＭＳ ゴシック" w:hint="eastAsia"/>
                <w:color w:val="000000" w:themeColor="text1"/>
                <w:kern w:val="0"/>
                <w:sz w:val="18"/>
                <w:szCs w:val="18"/>
              </w:rPr>
              <w:t>の四十六の二</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423348" w:rsidRPr="002C256F" w:rsidRDefault="00423348" w:rsidP="00423348">
            <w:pPr>
              <w:rPr>
                <w:rFonts w:ascii="ＭＳ ゴシック" w:eastAsia="ＭＳ ゴシック" w:hAnsi="ＭＳ ゴシック"/>
                <w:color w:val="000000" w:themeColor="text1"/>
                <w:sz w:val="24"/>
              </w:rPr>
            </w:pP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（２）次のいずれにも該当していないこと。</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①他の介護サービスの事業所において、当該利用者について、栄養状態のスクリーニングを行い、口腔・栄養スクリーニング加算(Ⅱ)を算定している場合を除き、口腔・栄養スクリーニング加算を算定していること。</w:t>
            </w:r>
          </w:p>
        </w:tc>
        <w:tc>
          <w:tcPr>
            <w:tcW w:w="2041" w:type="dxa"/>
            <w:vAlign w:val="center"/>
          </w:tcPr>
          <w:p w:rsidR="00423348" w:rsidRPr="002C256F" w:rsidRDefault="00423348" w:rsidP="00423348">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423348" w:rsidRPr="002C256F" w:rsidRDefault="00423348" w:rsidP="00423348">
            <w:pPr>
              <w:rPr>
                <w:rFonts w:ascii="ＭＳ ゴシック" w:eastAsia="ＭＳ ゴシック" w:hAnsi="ＭＳ ゴシック"/>
                <w:color w:val="000000" w:themeColor="text1"/>
                <w:sz w:val="24"/>
              </w:rPr>
            </w:pP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②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tc>
        <w:tc>
          <w:tcPr>
            <w:tcW w:w="2041" w:type="dxa"/>
            <w:vAlign w:val="center"/>
          </w:tcPr>
          <w:p w:rsidR="00423348" w:rsidRPr="002C256F" w:rsidRDefault="00423348" w:rsidP="00423348">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r w:rsidR="002C256F" w:rsidRPr="002C256F" w:rsidTr="00CF5F85">
        <w:trPr>
          <w:cantSplit/>
          <w:trHeight w:val="652"/>
        </w:trPr>
        <w:tc>
          <w:tcPr>
            <w:tcW w:w="476" w:type="dxa"/>
            <w:vMerge/>
          </w:tcPr>
          <w:p w:rsidR="00423348" w:rsidRPr="002C256F" w:rsidRDefault="00423348" w:rsidP="00423348">
            <w:pPr>
              <w:rPr>
                <w:rFonts w:ascii="ＭＳ ゴシック" w:eastAsia="ＭＳ ゴシック" w:hAnsi="ＭＳ ゴシック"/>
                <w:color w:val="000000" w:themeColor="text1"/>
                <w:sz w:val="24"/>
              </w:rPr>
            </w:pP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③当該事業所以外の介護サービス事業所において、当該利用者について、口腔連携強化加算を算定していること。</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p>
        </w:tc>
        <w:tc>
          <w:tcPr>
            <w:tcW w:w="2041" w:type="dxa"/>
            <w:vAlign w:val="center"/>
          </w:tcPr>
          <w:p w:rsidR="00423348" w:rsidRPr="002C256F" w:rsidRDefault="00423348" w:rsidP="00423348">
            <w:pPr>
              <w:rPr>
                <w:rFonts w:ascii="ＭＳ ゴシック" w:eastAsia="ＭＳ ゴシック" w:cs="ＭＳ ゴシック"/>
                <w:color w:val="000000" w:themeColor="text1"/>
                <w:kern w:val="0"/>
                <w:sz w:val="18"/>
                <w:szCs w:val="18"/>
              </w:rPr>
            </w:pP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c>
          <w:tcPr>
            <w:tcW w:w="469" w:type="dxa"/>
          </w:tcPr>
          <w:p w:rsidR="00423348" w:rsidRPr="002C256F" w:rsidRDefault="00423348" w:rsidP="00423348">
            <w:pPr>
              <w:rPr>
                <w:color w:val="000000" w:themeColor="text1"/>
              </w:rPr>
            </w:pPr>
            <w:r w:rsidRPr="002C256F">
              <w:rPr>
                <w:rFonts w:hint="eastAsia"/>
                <w:color w:val="000000" w:themeColor="text1"/>
              </w:rPr>
              <w:t>□</w:t>
            </w:r>
          </w:p>
        </w:tc>
      </w:tr>
    </w:tbl>
    <w:p w:rsidR="00BF1807" w:rsidRPr="002C256F" w:rsidRDefault="00BF1807" w:rsidP="00BF1807">
      <w:pPr>
        <w:rPr>
          <w:color w:val="000000" w:themeColor="text1"/>
        </w:rPr>
      </w:pPr>
      <w:r w:rsidRPr="002C256F">
        <w:rPr>
          <w:color w:val="000000" w:themeColor="text1"/>
        </w:rPr>
        <w:br w:type="page"/>
      </w:r>
    </w:p>
    <w:tbl>
      <w:tblPr>
        <w:tblW w:w="976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5839"/>
        <w:gridCol w:w="2041"/>
        <w:gridCol w:w="469"/>
        <w:gridCol w:w="469"/>
        <w:gridCol w:w="469"/>
      </w:tblGrid>
      <w:tr w:rsidR="002C256F" w:rsidRPr="002C256F" w:rsidTr="00CF5F85">
        <w:trPr>
          <w:trHeight w:val="907"/>
        </w:trPr>
        <w:tc>
          <w:tcPr>
            <w:tcW w:w="476"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6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69" w:type="dxa"/>
            <w:vAlign w:val="center"/>
          </w:tcPr>
          <w:p w:rsidR="00BF1807" w:rsidRPr="002C256F" w:rsidRDefault="00BF1807" w:rsidP="00BF1807">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69" w:type="dxa"/>
            <w:vAlign w:val="center"/>
          </w:tcPr>
          <w:p w:rsidR="00BF1807" w:rsidRPr="002C256F" w:rsidRDefault="00BF1807" w:rsidP="00BF1807">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CF5F85">
        <w:trPr>
          <w:cantSplit/>
          <w:trHeight w:val="9609"/>
        </w:trPr>
        <w:tc>
          <w:tcPr>
            <w:tcW w:w="476" w:type="dxa"/>
          </w:tcPr>
          <w:p w:rsidR="00423348" w:rsidRPr="002C256F" w:rsidRDefault="00423348" w:rsidP="00423348">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423348" w:rsidRPr="002C256F" w:rsidRDefault="00423348" w:rsidP="00423348">
            <w:pPr>
              <w:spacing w:line="360" w:lineRule="auto"/>
              <w:jc w:val="center"/>
              <w:rPr>
                <w:rFonts w:ascii="ＭＳ ゴシック" w:eastAsia="ＭＳ ゴシック" w:hAnsi="ＭＳ ゴシック"/>
                <w:color w:val="000000" w:themeColor="text1"/>
                <w:sz w:val="24"/>
              </w:rPr>
            </w:pPr>
          </w:p>
          <w:p w:rsidR="00423348" w:rsidRPr="002C256F" w:rsidRDefault="00423348" w:rsidP="00423348">
            <w:pP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介護給付費の算定及び取扱い</w:t>
            </w:r>
          </w:p>
        </w:tc>
        <w:tc>
          <w:tcPr>
            <w:tcW w:w="5839" w:type="dxa"/>
            <w:vAlign w:val="center"/>
          </w:tcPr>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２０ サービス提供体制強化加算</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別に厚生労働大臣が定める基準に適合しているものとして区長に届け出た定期巡回・随時対応型訪問介護看護事業所が、利用者に対し、定期巡回・随時対応型訪問介護看護を行った場合は、当該基準に掲げる区分に従い、1月につき次に掲げる所定単位数を加算しているか。ただし、次に掲げるいずれかの加算を算定している場合、次に掲げるその他の加算は算定しない。</w:t>
            </w:r>
          </w:p>
          <w:p w:rsidR="00423348" w:rsidRPr="002C256F" w:rsidRDefault="00423348" w:rsidP="00423348">
            <w:pPr>
              <w:autoSpaceDE w:val="0"/>
              <w:autoSpaceDN w:val="0"/>
              <w:adjustRightInd w:val="0"/>
              <w:snapToGrid w:val="0"/>
              <w:rPr>
                <w:rFonts w:ascii="ＭＳ ゴシック" w:eastAsia="ＭＳ ゴシック" w:cs="ＭＳ ゴシック"/>
                <w:color w:val="000000" w:themeColor="text1"/>
                <w:kern w:val="0"/>
                <w:sz w:val="10"/>
                <w:szCs w:val="10"/>
              </w:rPr>
            </w:pP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イ サービス提供強化加算（Ⅰ）</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次のいずれにも適合すること。</w:t>
            </w:r>
          </w:p>
          <w:p w:rsidR="00423348" w:rsidRPr="002C256F" w:rsidRDefault="00423348" w:rsidP="00AB7CB1">
            <w:pPr>
              <w:autoSpaceDE w:val="0"/>
              <w:autoSpaceDN w:val="0"/>
              <w:adjustRightInd w:val="0"/>
              <w:ind w:leftChars="167" w:left="318"/>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①定期巡回・随時対応型訪問介護看護事業所の全ての定期巡回・随時対応型訪問介護看護従業者（以下「従業者」）に対し、従業者ごとに研修計画を作成し、研修（外部における研修を含む）を実施又は実施を予定していること。</w:t>
            </w:r>
          </w:p>
          <w:p w:rsidR="00423348" w:rsidRPr="002C256F" w:rsidRDefault="00423348" w:rsidP="00AB7CB1">
            <w:pPr>
              <w:autoSpaceDE w:val="0"/>
              <w:autoSpaceDN w:val="0"/>
              <w:adjustRightInd w:val="0"/>
              <w:ind w:leftChars="167" w:left="318"/>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②利用者に関する情報や留意事項の伝達又は従業者の技術指導を目的とした会議を定期的に開催していること。</w:t>
            </w:r>
          </w:p>
          <w:p w:rsidR="00423348" w:rsidRPr="002C256F" w:rsidRDefault="00423348" w:rsidP="00AB7CB1">
            <w:pPr>
              <w:autoSpaceDE w:val="0"/>
              <w:autoSpaceDN w:val="0"/>
              <w:adjustRightInd w:val="0"/>
              <w:ind w:leftChars="167" w:left="318"/>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③当該事業所の全ての従業者に対し、健康診断等を定期的に実施すること。</w:t>
            </w:r>
          </w:p>
          <w:p w:rsidR="00423348" w:rsidRPr="002C256F" w:rsidRDefault="00423348" w:rsidP="00AB7CB1">
            <w:pPr>
              <w:autoSpaceDE w:val="0"/>
              <w:autoSpaceDN w:val="0"/>
              <w:adjustRightInd w:val="0"/>
              <w:ind w:leftChars="167" w:left="318"/>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④事業所の訪問介護員等の総数のうち、介護福祉士の占める割合が100分の 60以上又は勤続 10年以上の介護福祉士の占める割合が100分の 25 以上。</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ロ サービス提供強化加算（Ⅱ）　</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次のいずれにも適合すること</w:t>
            </w:r>
          </w:p>
          <w:p w:rsidR="00423348" w:rsidRPr="002C256F" w:rsidRDefault="00423348" w:rsidP="00423348">
            <w:pPr>
              <w:pStyle w:val="a7"/>
              <w:numPr>
                <w:ilvl w:val="0"/>
                <w:numId w:val="11"/>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イ①から③までに掲げる基準のいずれにも適合すること。</w:t>
            </w:r>
          </w:p>
          <w:p w:rsidR="00423348" w:rsidRPr="002C256F" w:rsidRDefault="00423348" w:rsidP="00423348">
            <w:pPr>
              <w:pStyle w:val="a7"/>
              <w:numPr>
                <w:ilvl w:val="0"/>
                <w:numId w:val="11"/>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当該事業所の訪問介護員等の総数のうち、介護福祉士の占める割合が100 分の 40 以上又は介護福祉士、実務者研修修了者及び介護職員基礎研修課程修了者の占める割合が 100 分の 60 以上であること。</w:t>
            </w:r>
          </w:p>
          <w:p w:rsidR="00423348" w:rsidRPr="002C256F" w:rsidRDefault="00423348" w:rsidP="00423348">
            <w:pPr>
              <w:autoSpaceDE w:val="0"/>
              <w:autoSpaceDN w:val="0"/>
              <w:adjustRightInd w:val="0"/>
              <w:snapToGrid w:val="0"/>
              <w:rPr>
                <w:rFonts w:ascii="ＭＳ ゴシック" w:eastAsia="ＭＳ ゴシック" w:cs="ＭＳ ゴシック"/>
                <w:color w:val="000000" w:themeColor="text1"/>
                <w:kern w:val="0"/>
                <w:sz w:val="10"/>
                <w:szCs w:val="10"/>
              </w:rPr>
            </w:pP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ハ サービス提供強化加算（Ⅱ）</w:t>
            </w:r>
          </w:p>
          <w:p w:rsidR="00423348" w:rsidRPr="002C256F" w:rsidRDefault="00423348" w:rsidP="00423348">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次のいずれにも適合すること</w:t>
            </w:r>
          </w:p>
          <w:p w:rsidR="00423348" w:rsidRPr="002C256F" w:rsidRDefault="00423348" w:rsidP="00423348">
            <w:pPr>
              <w:pStyle w:val="a7"/>
              <w:numPr>
                <w:ilvl w:val="0"/>
                <w:numId w:val="13"/>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イ①から③までに掲げる基準のいずれにも適合すること。</w:t>
            </w:r>
          </w:p>
          <w:p w:rsidR="00423348" w:rsidRPr="002C256F" w:rsidRDefault="00423348" w:rsidP="00423348">
            <w:pPr>
              <w:pStyle w:val="a7"/>
              <w:numPr>
                <w:ilvl w:val="0"/>
                <w:numId w:val="13"/>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次のいずれかに適合すること。 </w:t>
            </w:r>
          </w:p>
          <w:p w:rsidR="00423348" w:rsidRPr="002C256F" w:rsidRDefault="00423348" w:rsidP="00423348">
            <w:pPr>
              <w:pStyle w:val="a7"/>
              <w:autoSpaceDE w:val="0"/>
              <w:autoSpaceDN w:val="0"/>
              <w:adjustRightInd w:val="0"/>
              <w:ind w:leftChars="0" w:left="36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ア 事業所の訪問介護員等の総数のうち、介護福祉士の占める割合が 100 分の 30 以上又は介護福祉士、実務者研修修了者及び介護職員基礎研修課程修了者の占める割合が 100 分の 50 以上であること。 </w:t>
            </w:r>
          </w:p>
          <w:p w:rsidR="00423348" w:rsidRPr="002C256F" w:rsidRDefault="00423348" w:rsidP="00423348">
            <w:pPr>
              <w:pStyle w:val="a7"/>
              <w:autoSpaceDE w:val="0"/>
              <w:autoSpaceDN w:val="0"/>
              <w:adjustRightInd w:val="0"/>
              <w:ind w:leftChars="0" w:left="36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イ 事業所の従業者の総数のうち、常勤職員の占める割合が 100 分の 60 以上であること。</w:t>
            </w:r>
          </w:p>
          <w:p w:rsidR="00423348" w:rsidRPr="002C256F" w:rsidRDefault="00423348" w:rsidP="00423348">
            <w:pPr>
              <w:pStyle w:val="a7"/>
              <w:autoSpaceDE w:val="0"/>
              <w:autoSpaceDN w:val="0"/>
              <w:adjustRightInd w:val="0"/>
              <w:ind w:leftChars="0" w:left="36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ウ 事業所の従業者の総数のうち、勤続年数 7 年以上の者の占める割合が 100 分の 30 以上であること。</w:t>
            </w:r>
          </w:p>
          <w:p w:rsidR="00423348" w:rsidRPr="002C256F" w:rsidRDefault="00423348" w:rsidP="00423348">
            <w:pPr>
              <w:pStyle w:val="a7"/>
              <w:autoSpaceDE w:val="0"/>
              <w:autoSpaceDN w:val="0"/>
              <w:adjustRightInd w:val="0"/>
              <w:ind w:leftChars="0" w:left="360"/>
              <w:rPr>
                <w:rFonts w:ascii="ＭＳ ゴシック" w:eastAsia="ＭＳ ゴシック" w:cs="ＭＳ ゴシック"/>
                <w:color w:val="000000" w:themeColor="text1"/>
                <w:kern w:val="0"/>
                <w:szCs w:val="21"/>
              </w:rPr>
            </w:pPr>
          </w:p>
          <w:p w:rsidR="00423348" w:rsidRPr="002C256F" w:rsidRDefault="00423348" w:rsidP="00423348">
            <w:pPr>
              <w:pStyle w:val="a7"/>
              <w:autoSpaceDE w:val="0"/>
              <w:autoSpaceDN w:val="0"/>
              <w:adjustRightInd w:val="0"/>
              <w:ind w:leftChars="0" w:left="360"/>
              <w:rPr>
                <w:rFonts w:ascii="ＭＳ ゴシック" w:eastAsia="ＭＳ ゴシック" w:cs="ＭＳ ゴシック"/>
                <w:color w:val="000000" w:themeColor="text1"/>
                <w:kern w:val="0"/>
                <w:szCs w:val="21"/>
              </w:rPr>
            </w:pPr>
          </w:p>
          <w:p w:rsidR="00423348" w:rsidRPr="002C256F" w:rsidRDefault="00423348" w:rsidP="00423348">
            <w:pPr>
              <w:pStyle w:val="a7"/>
              <w:autoSpaceDE w:val="0"/>
              <w:autoSpaceDN w:val="0"/>
              <w:adjustRightInd w:val="0"/>
              <w:ind w:leftChars="0" w:left="360"/>
              <w:rPr>
                <w:rFonts w:ascii="ＭＳ ゴシック" w:eastAsia="ＭＳ ゴシック" w:cs="ＭＳ ゴシック"/>
                <w:color w:val="000000" w:themeColor="text1"/>
                <w:kern w:val="0"/>
                <w:szCs w:val="21"/>
              </w:rPr>
            </w:pPr>
          </w:p>
        </w:tc>
        <w:tc>
          <w:tcPr>
            <w:tcW w:w="2041" w:type="dxa"/>
          </w:tcPr>
          <w:p w:rsidR="00423348" w:rsidRPr="002C256F" w:rsidRDefault="00423348" w:rsidP="0042334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平18厚労告126別表の1のヌの注</w:t>
            </w:r>
          </w:p>
          <w:p w:rsidR="00423348" w:rsidRPr="002C256F" w:rsidRDefault="00423348" w:rsidP="0042334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 (2</w:t>
            </w:r>
            <w:r w:rsidRPr="002C256F">
              <w:rPr>
                <w:rFonts w:ascii="ＭＳ ゴシック" w:eastAsia="ＭＳ ゴシック" w:cs="ＭＳ ゴシック"/>
                <w:color w:val="000000" w:themeColor="text1"/>
                <w:kern w:val="0"/>
                <w:sz w:val="18"/>
                <w:szCs w:val="18"/>
              </w:rPr>
              <w:t>0</w:t>
            </w:r>
            <w:r w:rsidRPr="002C256F">
              <w:rPr>
                <w:rFonts w:ascii="ＭＳ ゴシック" w:eastAsia="ＭＳ ゴシック" w:cs="ＭＳ ゴシック" w:hint="eastAsia"/>
                <w:color w:val="000000" w:themeColor="text1"/>
                <w:kern w:val="0"/>
                <w:sz w:val="18"/>
                <w:szCs w:val="18"/>
              </w:rPr>
              <w:t>)</w:t>
            </w:r>
          </w:p>
          <w:p w:rsidR="00423348" w:rsidRPr="002C256F" w:rsidRDefault="00423348" w:rsidP="00423348">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平2</w:t>
            </w:r>
            <w:r w:rsidRPr="002C256F">
              <w:rPr>
                <w:rFonts w:ascii="ＭＳ ゴシック" w:eastAsia="ＭＳ ゴシック" w:cs="ＭＳ ゴシック"/>
                <w:color w:val="000000" w:themeColor="text1"/>
                <w:kern w:val="0"/>
                <w:sz w:val="18"/>
                <w:szCs w:val="18"/>
              </w:rPr>
              <w:t>7</w:t>
            </w:r>
            <w:r w:rsidRPr="002C256F">
              <w:rPr>
                <w:rFonts w:ascii="ＭＳ ゴシック" w:eastAsia="ＭＳ ゴシック" w:cs="ＭＳ ゴシック" w:hint="eastAsia"/>
                <w:color w:val="000000" w:themeColor="text1"/>
                <w:kern w:val="0"/>
                <w:sz w:val="18"/>
                <w:szCs w:val="18"/>
              </w:rPr>
              <w:t>厚労告9</w:t>
            </w:r>
            <w:r w:rsidRPr="002C256F">
              <w:rPr>
                <w:rFonts w:ascii="ＭＳ ゴシック" w:eastAsia="ＭＳ ゴシック" w:cs="ＭＳ ゴシック"/>
                <w:color w:val="000000" w:themeColor="text1"/>
                <w:kern w:val="0"/>
                <w:sz w:val="18"/>
                <w:szCs w:val="18"/>
              </w:rPr>
              <w:t>5</w:t>
            </w:r>
            <w:r w:rsidRPr="002C256F">
              <w:rPr>
                <w:rFonts w:ascii="ＭＳ ゴシック" w:eastAsia="ＭＳ ゴシック" w:cs="ＭＳ ゴシック" w:hint="eastAsia"/>
                <w:color w:val="000000" w:themeColor="text1"/>
                <w:kern w:val="0"/>
                <w:sz w:val="18"/>
                <w:szCs w:val="18"/>
              </w:rPr>
              <w:t>の四十七</w:t>
            </w:r>
          </w:p>
        </w:tc>
        <w:tc>
          <w:tcPr>
            <w:tcW w:w="469" w:type="dxa"/>
          </w:tcPr>
          <w:p w:rsidR="00423348" w:rsidRPr="002C256F" w:rsidRDefault="00423348" w:rsidP="00423348">
            <w:pPr>
              <w:jc w:val="center"/>
              <w:rPr>
                <w:color w:val="000000" w:themeColor="text1"/>
              </w:rPr>
            </w:pPr>
            <w:r w:rsidRPr="002C256F">
              <w:rPr>
                <w:rFonts w:hint="eastAsia"/>
                <w:color w:val="000000" w:themeColor="text1"/>
              </w:rPr>
              <w:t>□</w:t>
            </w:r>
          </w:p>
        </w:tc>
        <w:tc>
          <w:tcPr>
            <w:tcW w:w="469" w:type="dxa"/>
          </w:tcPr>
          <w:p w:rsidR="00423348" w:rsidRPr="002C256F" w:rsidRDefault="00423348" w:rsidP="00423348">
            <w:pPr>
              <w:jc w:val="center"/>
              <w:rPr>
                <w:color w:val="000000" w:themeColor="text1"/>
              </w:rPr>
            </w:pPr>
            <w:r w:rsidRPr="002C256F">
              <w:rPr>
                <w:rFonts w:hint="eastAsia"/>
                <w:color w:val="000000" w:themeColor="text1"/>
              </w:rPr>
              <w:t>□</w:t>
            </w:r>
          </w:p>
        </w:tc>
        <w:tc>
          <w:tcPr>
            <w:tcW w:w="469" w:type="dxa"/>
          </w:tcPr>
          <w:p w:rsidR="00423348" w:rsidRPr="002C256F" w:rsidRDefault="00423348" w:rsidP="00423348">
            <w:pPr>
              <w:jc w:val="center"/>
              <w:rPr>
                <w:color w:val="000000" w:themeColor="text1"/>
              </w:rPr>
            </w:pPr>
            <w:r w:rsidRPr="002C256F">
              <w:rPr>
                <w:rFonts w:hint="eastAsia"/>
                <w:color w:val="000000" w:themeColor="text1"/>
              </w:rPr>
              <w:t>□</w:t>
            </w:r>
          </w:p>
        </w:tc>
      </w:tr>
    </w:tbl>
    <w:p w:rsidR="00F85629" w:rsidRPr="002C256F" w:rsidRDefault="00F85629" w:rsidP="00F85629">
      <w:pPr>
        <w:rPr>
          <w:color w:val="000000" w:themeColor="text1"/>
        </w:rPr>
      </w:pPr>
    </w:p>
    <w:tbl>
      <w:tblPr>
        <w:tblW w:w="976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5839"/>
        <w:gridCol w:w="2041"/>
        <w:gridCol w:w="469"/>
        <w:gridCol w:w="469"/>
        <w:gridCol w:w="469"/>
      </w:tblGrid>
      <w:tr w:rsidR="002C256F" w:rsidRPr="002C256F" w:rsidTr="00CF5F85">
        <w:trPr>
          <w:trHeight w:val="907"/>
        </w:trPr>
        <w:tc>
          <w:tcPr>
            <w:tcW w:w="476" w:type="dxa"/>
            <w:vAlign w:val="center"/>
          </w:tcPr>
          <w:p w:rsidR="00F85629" w:rsidRPr="002C256F" w:rsidRDefault="00F85629" w:rsidP="000962A0">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F85629" w:rsidRPr="002C256F" w:rsidRDefault="00F85629" w:rsidP="000962A0">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F85629" w:rsidRPr="002C256F" w:rsidRDefault="00F85629" w:rsidP="000962A0">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69" w:type="dxa"/>
            <w:vAlign w:val="center"/>
          </w:tcPr>
          <w:p w:rsidR="00F85629" w:rsidRPr="002C256F" w:rsidRDefault="00F85629" w:rsidP="000962A0">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69" w:type="dxa"/>
            <w:vAlign w:val="center"/>
          </w:tcPr>
          <w:p w:rsidR="00F85629" w:rsidRPr="002C256F" w:rsidRDefault="00F85629" w:rsidP="000962A0">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69" w:type="dxa"/>
            <w:vAlign w:val="center"/>
          </w:tcPr>
          <w:p w:rsidR="00F85629" w:rsidRPr="002C256F" w:rsidRDefault="00F85629" w:rsidP="000962A0">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CF5F85">
        <w:trPr>
          <w:cantSplit/>
          <w:trHeight w:val="851"/>
        </w:trPr>
        <w:tc>
          <w:tcPr>
            <w:tcW w:w="476" w:type="dxa"/>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定期巡回・随時対応型訪問介護看護費(Ⅰ)(Ⅱ)を算定している場合</w:t>
            </w:r>
          </w:p>
          <w:p w:rsidR="00073575" w:rsidRPr="002C256F" w:rsidRDefault="00073575" w:rsidP="00073575">
            <w:pPr>
              <w:pStyle w:val="a7"/>
              <w:numPr>
                <w:ilvl w:val="0"/>
                <w:numId w:val="10"/>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サービス提供体制強化加算(Ⅰ) </w:t>
            </w:r>
            <w:r w:rsidRPr="002C256F">
              <w:rPr>
                <w:rFonts w:ascii="ＭＳ ゴシック" w:eastAsia="ＭＳ ゴシック" w:cs="ＭＳ ゴシック"/>
                <w:color w:val="000000" w:themeColor="text1"/>
                <w:kern w:val="0"/>
                <w:szCs w:val="21"/>
              </w:rPr>
              <w:t>750</w:t>
            </w:r>
            <w:r w:rsidRPr="002C256F">
              <w:rPr>
                <w:rFonts w:ascii="ＭＳ ゴシック" w:eastAsia="ＭＳ ゴシック" w:cs="ＭＳ ゴシック" w:hint="eastAsia"/>
                <w:color w:val="000000" w:themeColor="text1"/>
                <w:kern w:val="0"/>
                <w:szCs w:val="21"/>
              </w:rPr>
              <w:t>単位</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r>
      <w:tr w:rsidR="002C256F" w:rsidRPr="002C256F" w:rsidTr="00CF5F85">
        <w:trPr>
          <w:cantSplit/>
          <w:trHeight w:val="851"/>
        </w:trPr>
        <w:tc>
          <w:tcPr>
            <w:tcW w:w="476" w:type="dxa"/>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pStyle w:val="a7"/>
              <w:numPr>
                <w:ilvl w:val="0"/>
                <w:numId w:val="10"/>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サービス提供体制強化加算(Ⅱ) </w:t>
            </w:r>
            <w:r w:rsidRPr="002C256F">
              <w:rPr>
                <w:rFonts w:ascii="ＭＳ ゴシック" w:eastAsia="ＭＳ ゴシック" w:cs="ＭＳ ゴシック"/>
                <w:color w:val="000000" w:themeColor="text1"/>
                <w:kern w:val="0"/>
                <w:szCs w:val="21"/>
              </w:rPr>
              <w:t>640</w:t>
            </w:r>
            <w:r w:rsidRPr="002C256F">
              <w:rPr>
                <w:rFonts w:ascii="ＭＳ ゴシック" w:eastAsia="ＭＳ ゴシック" w:cs="ＭＳ ゴシック" w:hint="eastAsia"/>
                <w:color w:val="000000" w:themeColor="text1"/>
                <w:kern w:val="0"/>
                <w:szCs w:val="21"/>
              </w:rPr>
              <w:t>単位</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r>
      <w:tr w:rsidR="002C256F" w:rsidRPr="002C256F" w:rsidTr="00CF5F85">
        <w:trPr>
          <w:cantSplit/>
          <w:trHeight w:val="851"/>
        </w:trPr>
        <w:tc>
          <w:tcPr>
            <w:tcW w:w="476" w:type="dxa"/>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pStyle w:val="a7"/>
              <w:numPr>
                <w:ilvl w:val="0"/>
                <w:numId w:val="10"/>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サービス提供体制強化加算(Ⅲ) </w:t>
            </w:r>
            <w:r w:rsidRPr="002C256F">
              <w:rPr>
                <w:rFonts w:ascii="ＭＳ ゴシック" w:eastAsia="ＭＳ ゴシック" w:cs="ＭＳ ゴシック"/>
                <w:color w:val="000000" w:themeColor="text1"/>
                <w:kern w:val="0"/>
                <w:szCs w:val="21"/>
              </w:rPr>
              <w:t>350</w:t>
            </w:r>
            <w:r w:rsidRPr="002C256F">
              <w:rPr>
                <w:rFonts w:ascii="ＭＳ ゴシック" w:eastAsia="ＭＳ ゴシック" w:cs="ＭＳ ゴシック" w:hint="eastAsia"/>
                <w:color w:val="000000" w:themeColor="text1"/>
                <w:kern w:val="0"/>
                <w:szCs w:val="21"/>
              </w:rPr>
              <w:t>単位</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r>
      <w:tr w:rsidR="002C256F" w:rsidRPr="002C256F" w:rsidTr="00CF5F85">
        <w:trPr>
          <w:cantSplit/>
          <w:trHeight w:val="851"/>
        </w:trPr>
        <w:tc>
          <w:tcPr>
            <w:tcW w:w="476" w:type="dxa"/>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定期巡回・随時対応型訪問介護看護費(Ⅲ)を算定している場合</w:t>
            </w:r>
          </w:p>
          <w:p w:rsidR="00073575" w:rsidRPr="002C256F" w:rsidRDefault="00073575" w:rsidP="00073575">
            <w:pPr>
              <w:pStyle w:val="a7"/>
              <w:numPr>
                <w:ilvl w:val="0"/>
                <w:numId w:val="9"/>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サービス提供体制強化加算(Ⅰ) </w:t>
            </w:r>
            <w:r w:rsidRPr="002C256F">
              <w:rPr>
                <w:rFonts w:ascii="ＭＳ ゴシック" w:eastAsia="ＭＳ ゴシック" w:cs="ＭＳ ゴシック"/>
                <w:color w:val="000000" w:themeColor="text1"/>
                <w:kern w:val="0"/>
                <w:szCs w:val="21"/>
              </w:rPr>
              <w:t>22</w:t>
            </w:r>
            <w:r w:rsidRPr="002C256F">
              <w:rPr>
                <w:rFonts w:ascii="ＭＳ ゴシック" w:eastAsia="ＭＳ ゴシック" w:cs="ＭＳ ゴシック" w:hint="eastAsia"/>
                <w:color w:val="000000" w:themeColor="text1"/>
                <w:kern w:val="0"/>
                <w:szCs w:val="21"/>
              </w:rPr>
              <w:t>単位</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r>
      <w:tr w:rsidR="002C256F" w:rsidRPr="002C256F" w:rsidTr="00CF5F85">
        <w:trPr>
          <w:cantSplit/>
          <w:trHeight w:val="851"/>
        </w:trPr>
        <w:tc>
          <w:tcPr>
            <w:tcW w:w="476" w:type="dxa"/>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pStyle w:val="a7"/>
              <w:numPr>
                <w:ilvl w:val="0"/>
                <w:numId w:val="9"/>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サービス提供体制強化加算(Ⅱ) </w:t>
            </w:r>
            <w:r w:rsidRPr="002C256F">
              <w:rPr>
                <w:rFonts w:ascii="ＭＳ ゴシック" w:eastAsia="ＭＳ ゴシック" w:cs="ＭＳ ゴシック"/>
                <w:color w:val="000000" w:themeColor="text1"/>
                <w:kern w:val="0"/>
                <w:szCs w:val="21"/>
              </w:rPr>
              <w:t>18</w:t>
            </w:r>
            <w:r w:rsidRPr="002C256F">
              <w:rPr>
                <w:rFonts w:ascii="ＭＳ ゴシック" w:eastAsia="ＭＳ ゴシック" w:cs="ＭＳ ゴシック" w:hint="eastAsia"/>
                <w:color w:val="000000" w:themeColor="text1"/>
                <w:kern w:val="0"/>
                <w:szCs w:val="21"/>
              </w:rPr>
              <w:t>単位</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r>
      <w:tr w:rsidR="002C256F" w:rsidRPr="002C256F" w:rsidTr="00CF5F85">
        <w:trPr>
          <w:cantSplit/>
          <w:trHeight w:val="851"/>
        </w:trPr>
        <w:tc>
          <w:tcPr>
            <w:tcW w:w="476" w:type="dxa"/>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pStyle w:val="a7"/>
              <w:numPr>
                <w:ilvl w:val="0"/>
                <w:numId w:val="9"/>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 サービス提供体制強化加算(Ⅲ) </w:t>
            </w:r>
            <w:r w:rsidRPr="002C256F">
              <w:rPr>
                <w:rFonts w:ascii="ＭＳ ゴシック" w:eastAsia="ＭＳ ゴシック" w:cs="ＭＳ ゴシック"/>
                <w:color w:val="000000" w:themeColor="text1"/>
                <w:kern w:val="0"/>
                <w:szCs w:val="21"/>
              </w:rPr>
              <w:t>6</w:t>
            </w:r>
            <w:r w:rsidRPr="002C256F">
              <w:rPr>
                <w:rFonts w:ascii="ＭＳ ゴシック" w:eastAsia="ＭＳ ゴシック" w:cs="ＭＳ ゴシック" w:hint="eastAsia"/>
                <w:color w:val="000000" w:themeColor="text1"/>
                <w:kern w:val="0"/>
                <w:szCs w:val="21"/>
              </w:rPr>
              <w:t>単位</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c>
          <w:tcPr>
            <w:tcW w:w="469" w:type="dxa"/>
          </w:tcPr>
          <w:p w:rsidR="00073575" w:rsidRPr="002C256F" w:rsidRDefault="00073575" w:rsidP="00073575">
            <w:pPr>
              <w:jc w:val="center"/>
              <w:rPr>
                <w:color w:val="000000" w:themeColor="text1"/>
              </w:rPr>
            </w:pPr>
            <w:r w:rsidRPr="002C256F">
              <w:rPr>
                <w:rFonts w:hint="eastAsia"/>
                <w:color w:val="000000" w:themeColor="text1"/>
              </w:rPr>
              <w:t>□</w:t>
            </w:r>
          </w:p>
        </w:tc>
      </w:tr>
    </w:tbl>
    <w:p w:rsidR="00F85629" w:rsidRPr="002C256F" w:rsidRDefault="00F85629">
      <w:pPr>
        <w:rPr>
          <w:color w:val="000000" w:themeColor="text1"/>
        </w:rPr>
      </w:pPr>
      <w:r w:rsidRPr="002C256F">
        <w:rPr>
          <w:color w:val="000000" w:themeColor="text1"/>
        </w:rPr>
        <w:br w:type="page"/>
      </w:r>
    </w:p>
    <w:tbl>
      <w:tblPr>
        <w:tblW w:w="9772"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839"/>
        <w:gridCol w:w="2041"/>
        <w:gridCol w:w="471"/>
        <w:gridCol w:w="471"/>
        <w:gridCol w:w="471"/>
      </w:tblGrid>
      <w:tr w:rsidR="002C256F" w:rsidRPr="002C256F" w:rsidTr="00CF5F85">
        <w:trPr>
          <w:trHeight w:val="907"/>
        </w:trPr>
        <w:tc>
          <w:tcPr>
            <w:tcW w:w="479" w:type="dxa"/>
            <w:vAlign w:val="center"/>
          </w:tcPr>
          <w:p w:rsidR="00073575" w:rsidRPr="002C256F" w:rsidRDefault="00073575" w:rsidP="00073575">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vAlign w:val="center"/>
          </w:tcPr>
          <w:p w:rsidR="00073575" w:rsidRPr="002C256F" w:rsidRDefault="00073575" w:rsidP="00073575">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vAlign w:val="center"/>
          </w:tcPr>
          <w:p w:rsidR="00073575" w:rsidRPr="002C256F" w:rsidRDefault="00073575" w:rsidP="00073575">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vAlign w:val="center"/>
          </w:tcPr>
          <w:p w:rsidR="00073575" w:rsidRPr="002C256F" w:rsidRDefault="00073575" w:rsidP="00073575">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71" w:type="dxa"/>
            <w:vAlign w:val="center"/>
          </w:tcPr>
          <w:p w:rsidR="00073575" w:rsidRPr="002C256F" w:rsidRDefault="00073575" w:rsidP="00073575">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vAlign w:val="center"/>
          </w:tcPr>
          <w:p w:rsidR="00073575" w:rsidRPr="002C256F" w:rsidRDefault="00073575" w:rsidP="00073575">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CF5F85">
        <w:trPr>
          <w:cantSplit/>
          <w:trHeight w:val="1807"/>
        </w:trPr>
        <w:tc>
          <w:tcPr>
            <w:tcW w:w="479" w:type="dxa"/>
            <w:vMerge w:val="restart"/>
          </w:tcPr>
          <w:p w:rsidR="00073575" w:rsidRPr="002C256F" w:rsidRDefault="00073575" w:rsidP="00073575">
            <w:pPr>
              <w:jc w:val="center"/>
              <w:rPr>
                <w:rFonts w:ascii="ＭＳ ゴシック" w:eastAsia="ＭＳ ゴシック" w:hAnsi="ＭＳ ゴシック"/>
                <w:color w:val="000000" w:themeColor="text1"/>
                <w:sz w:val="24"/>
              </w:rPr>
            </w:pPr>
            <w:r w:rsidRPr="002C256F">
              <w:rPr>
                <w:rFonts w:ascii="ＭＳ ゴシック" w:eastAsia="ＭＳ ゴシック" w:hAnsi="ＭＳ ゴシック" w:hint="eastAsia"/>
                <w:color w:val="000000" w:themeColor="text1"/>
                <w:sz w:val="24"/>
              </w:rPr>
              <w:t>七</w:t>
            </w:r>
          </w:p>
          <w:p w:rsidR="00073575" w:rsidRPr="002C256F" w:rsidRDefault="00073575" w:rsidP="00073575">
            <w:pPr>
              <w:spacing w:line="360" w:lineRule="auto"/>
              <w:jc w:val="center"/>
              <w:rPr>
                <w:rFonts w:ascii="ＭＳ ゴシック" w:eastAsia="ＭＳ ゴシック" w:hAnsi="ＭＳ ゴシック"/>
                <w:color w:val="000000" w:themeColor="text1"/>
                <w:sz w:val="24"/>
              </w:rPr>
            </w:pPr>
          </w:p>
          <w:p w:rsidR="00073575" w:rsidRPr="002C256F" w:rsidRDefault="00073575" w:rsidP="00073575">
            <w:pPr>
              <w:spacing w:line="420" w:lineRule="auto"/>
              <w:jc w:val="center"/>
              <w:rPr>
                <w:rFonts w:ascii="ＭＳ ゴシック" w:eastAsia="ＭＳ ゴシック" w:hAnsi="ＭＳ ゴシック"/>
                <w:color w:val="000000" w:themeColor="text1"/>
                <w:sz w:val="22"/>
                <w:szCs w:val="22"/>
              </w:rPr>
            </w:pPr>
            <w:r w:rsidRPr="002C256F">
              <w:rPr>
                <w:rFonts w:ascii="ＭＳ ゴシック" w:eastAsia="ＭＳ ゴシック" w:hAnsi="ＭＳ ゴシック" w:hint="eastAsia"/>
                <w:color w:val="000000" w:themeColor="text1"/>
                <w:sz w:val="24"/>
              </w:rPr>
              <w:t>介護給付費の算定及び取扱い</w:t>
            </w:r>
          </w:p>
        </w:tc>
        <w:tc>
          <w:tcPr>
            <w:tcW w:w="5839" w:type="dxa"/>
            <w:vAlign w:val="center"/>
          </w:tcPr>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(2) 職員の割合の算定に当たっては、常勤換算方法により算出した前年度（3月を除く）の平均を用いているか。</w:t>
            </w:r>
          </w:p>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ただし、前年度の実績が6月に満たない事業所（新たに事業を開始し、又は再開した事業所を含む）については、届出日の属する月の前3月について、常勤換算方法により算出した平均を用いることとする。</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w:t>
            </w:r>
            <w:r w:rsidRPr="002C256F">
              <w:rPr>
                <w:rFonts w:ascii="ＭＳ ゴシック" w:eastAsia="ＭＳ ゴシック" w:cs="ＭＳ ゴシック"/>
                <w:color w:val="000000" w:themeColor="text1"/>
                <w:kern w:val="0"/>
                <w:sz w:val="18"/>
                <w:szCs w:val="18"/>
              </w:rPr>
              <w:t>20</w:t>
            </w:r>
            <w:r w:rsidRPr="002C256F">
              <w:rPr>
                <w:rFonts w:ascii="ＭＳ ゴシック" w:eastAsia="ＭＳ ゴシック" w:cs="ＭＳ ゴシック" w:hint="eastAsia"/>
                <w:color w:val="000000" w:themeColor="text1"/>
                <w:kern w:val="0"/>
                <w:sz w:val="18"/>
                <w:szCs w:val="18"/>
              </w:rPr>
              <w:t>)④</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r>
      <w:tr w:rsidR="002C256F" w:rsidRPr="002C256F" w:rsidTr="00CF5F85">
        <w:trPr>
          <w:cantSplit/>
          <w:trHeight w:val="1814"/>
        </w:trPr>
        <w:tc>
          <w:tcPr>
            <w:tcW w:w="479" w:type="dxa"/>
            <w:vMerge/>
            <w:vAlign w:val="center"/>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(3) (2)のただし書きの場合、届出を行った月以降においても、直近3月間の職員の割合につき、毎月継続的に所定の割合を維持しているか。</w:t>
            </w:r>
          </w:p>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なお、その割合については、毎月記録するものとし、所定の割合を下回った場合については、直ちに届出を提出しなければならない。</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w:t>
            </w:r>
            <w:r w:rsidRPr="002C256F">
              <w:rPr>
                <w:rFonts w:ascii="ＭＳ ゴシック" w:eastAsia="ＭＳ ゴシック" w:cs="ＭＳ ゴシック"/>
                <w:color w:val="000000" w:themeColor="text1"/>
                <w:kern w:val="0"/>
                <w:sz w:val="18"/>
                <w:szCs w:val="18"/>
              </w:rPr>
              <w:t>20</w:t>
            </w:r>
            <w:r w:rsidRPr="002C256F">
              <w:rPr>
                <w:rFonts w:ascii="ＭＳ ゴシック" w:eastAsia="ＭＳ ゴシック" w:cs="ＭＳ ゴシック" w:hint="eastAsia"/>
                <w:color w:val="000000" w:themeColor="text1"/>
                <w:kern w:val="0"/>
                <w:sz w:val="18"/>
                <w:szCs w:val="18"/>
              </w:rPr>
              <w:t>)⑤</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r>
      <w:tr w:rsidR="002C256F" w:rsidRPr="002C256F" w:rsidTr="00CF5F85">
        <w:trPr>
          <w:cantSplit/>
          <w:trHeight w:val="2423"/>
        </w:trPr>
        <w:tc>
          <w:tcPr>
            <w:tcW w:w="479" w:type="dxa"/>
            <w:vMerge/>
            <w:vAlign w:val="center"/>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２１</w:t>
            </w:r>
            <w:r w:rsidRPr="002C256F">
              <w:rPr>
                <w:rFonts w:ascii="ＭＳ ゴシック" w:eastAsia="ＭＳ ゴシック" w:cs="ＭＳ ゴシック"/>
                <w:color w:val="000000" w:themeColor="text1"/>
                <w:kern w:val="0"/>
                <w:szCs w:val="21"/>
              </w:rPr>
              <w:t xml:space="preserve"> </w:t>
            </w:r>
            <w:r w:rsidRPr="002C256F">
              <w:rPr>
                <w:rFonts w:ascii="ＭＳ ゴシック" w:eastAsia="ＭＳ ゴシック" w:cs="ＭＳ ゴシック" w:hint="eastAsia"/>
                <w:color w:val="000000" w:themeColor="text1"/>
                <w:kern w:val="0"/>
                <w:szCs w:val="21"/>
              </w:rPr>
              <w:t>介護職員等処遇改善加算【令和６年６月１日から】</w:t>
            </w:r>
          </w:p>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別に厚生労働大臣が定める基準に適合する介護職員等の賃金の改善等を実施しているものとして、電子情報処理組織を使用する方法により、区長に対し、老健局長が定める様式による届出を行った定期巡回・随時対応型訪問介護看護事業所が、利用者に対し、定期巡回・随時対応型訪問介護看護を行った場合は、当該基準に掲げる区分に従い、次に掲げる単位数を所定単位数に加算しているか。</w:t>
            </w:r>
          </w:p>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ただし、次に掲げるいずれかの加算を算定している場合においては、次に掲げるその他の加算は算定しない。</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平18厚労告126別表の1のル</w:t>
            </w:r>
          </w:p>
          <w:p w:rsidR="00073575" w:rsidRPr="002C256F" w:rsidRDefault="00073575" w:rsidP="00073575">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平18老計発0331005・老振発0331005・老老発0331018第2の2(</w:t>
            </w:r>
            <w:r w:rsidRPr="002C256F">
              <w:rPr>
                <w:rFonts w:ascii="ＭＳ ゴシック" w:eastAsia="ＭＳ ゴシック" w:cs="ＭＳ ゴシック"/>
                <w:color w:val="000000" w:themeColor="text1"/>
                <w:kern w:val="0"/>
                <w:sz w:val="18"/>
                <w:szCs w:val="18"/>
              </w:rPr>
              <w:t>2</w:t>
            </w:r>
            <w:r w:rsidRPr="002C256F">
              <w:rPr>
                <w:rFonts w:ascii="ＭＳ ゴシック" w:eastAsia="ＭＳ ゴシック" w:cs="ＭＳ ゴシック" w:hint="eastAsia"/>
                <w:color w:val="000000" w:themeColor="text1"/>
                <w:kern w:val="0"/>
                <w:sz w:val="18"/>
                <w:szCs w:val="18"/>
              </w:rPr>
              <w:t>1)</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r>
      <w:tr w:rsidR="002C256F" w:rsidRPr="002C256F" w:rsidTr="00CF5F85">
        <w:trPr>
          <w:cantSplit/>
          <w:trHeight w:val="519"/>
        </w:trPr>
        <w:tc>
          <w:tcPr>
            <w:tcW w:w="479" w:type="dxa"/>
            <w:vMerge/>
            <w:vAlign w:val="center"/>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pStyle w:val="a7"/>
              <w:numPr>
                <w:ilvl w:val="0"/>
                <w:numId w:val="7"/>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介護職員等処遇改善加算（Ⅰ）</w:t>
            </w: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基本サービス費に各種加算減算を加えた総単位数の245/1000</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p>
        </w:tc>
        <w:tc>
          <w:tcPr>
            <w:tcW w:w="471" w:type="dxa"/>
          </w:tcPr>
          <w:p w:rsidR="00073575" w:rsidRPr="002C256F" w:rsidRDefault="00073575" w:rsidP="00073575">
            <w:pPr>
              <w:rPr>
                <w:color w:val="000000" w:themeColor="text1"/>
              </w:rPr>
            </w:pPr>
            <w:r w:rsidRPr="002C256F">
              <w:rPr>
                <w:rFonts w:hint="eastAsia"/>
                <w:color w:val="000000" w:themeColor="text1"/>
              </w:rPr>
              <w:t>□</w:t>
            </w:r>
          </w:p>
        </w:tc>
        <w:tc>
          <w:tcPr>
            <w:tcW w:w="471" w:type="dxa"/>
          </w:tcPr>
          <w:p w:rsidR="00073575" w:rsidRPr="002C256F" w:rsidRDefault="00073575" w:rsidP="00073575">
            <w:pPr>
              <w:rPr>
                <w:color w:val="000000" w:themeColor="text1"/>
              </w:rPr>
            </w:pPr>
            <w:r w:rsidRPr="002C256F">
              <w:rPr>
                <w:rFonts w:hint="eastAsia"/>
                <w:color w:val="000000" w:themeColor="text1"/>
              </w:rPr>
              <w:t>□</w:t>
            </w:r>
          </w:p>
        </w:tc>
        <w:tc>
          <w:tcPr>
            <w:tcW w:w="471" w:type="dxa"/>
          </w:tcPr>
          <w:p w:rsidR="00073575" w:rsidRPr="002C256F" w:rsidRDefault="00073575" w:rsidP="00073575">
            <w:pPr>
              <w:rPr>
                <w:color w:val="000000" w:themeColor="text1"/>
              </w:rPr>
            </w:pPr>
            <w:r w:rsidRPr="002C256F">
              <w:rPr>
                <w:rFonts w:hint="eastAsia"/>
                <w:color w:val="000000" w:themeColor="text1"/>
              </w:rPr>
              <w:t>□</w:t>
            </w:r>
          </w:p>
        </w:tc>
      </w:tr>
      <w:tr w:rsidR="002C256F" w:rsidRPr="002C256F" w:rsidTr="00CF5F85">
        <w:trPr>
          <w:cantSplit/>
          <w:trHeight w:val="317"/>
        </w:trPr>
        <w:tc>
          <w:tcPr>
            <w:tcW w:w="479" w:type="dxa"/>
            <w:vMerge/>
            <w:vAlign w:val="center"/>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（２）介護職員等処遇改善加算（Ⅱ）</w:t>
            </w: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基本サービス費に各種加算減算を加えた総単位数の224/1000</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9" w:type="dxa"/>
            <w:vMerge/>
            <w:vAlign w:val="center"/>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（３）介護職員等処遇改善加算（Ⅲ）</w:t>
            </w: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基本サービス費に各種加算減算を加えた総単位数の182/1000</w:t>
            </w: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9" w:type="dxa"/>
            <w:vMerge/>
            <w:vAlign w:val="center"/>
          </w:tcPr>
          <w:p w:rsidR="00073575" w:rsidRPr="002C256F" w:rsidRDefault="00073575" w:rsidP="00073575">
            <w:pPr>
              <w:rPr>
                <w:rFonts w:ascii="ＭＳ ゴシック" w:eastAsia="ＭＳ ゴシック" w:hAnsi="ＭＳ ゴシック"/>
                <w:color w:val="000000" w:themeColor="text1"/>
                <w:sz w:val="22"/>
                <w:szCs w:val="22"/>
              </w:rPr>
            </w:pPr>
          </w:p>
        </w:tc>
        <w:tc>
          <w:tcPr>
            <w:tcW w:w="5839" w:type="dxa"/>
            <w:vAlign w:val="center"/>
          </w:tcPr>
          <w:p w:rsidR="00073575" w:rsidRPr="002C256F" w:rsidRDefault="00073575" w:rsidP="00073575">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（４）介護職員等処遇改善加算（Ⅳ）</w:t>
            </w: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 145/1000</w:t>
            </w: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p>
          <w:p w:rsidR="00073575" w:rsidRPr="002C256F" w:rsidRDefault="00073575" w:rsidP="00073575">
            <w:pPr>
              <w:autoSpaceDE w:val="0"/>
              <w:autoSpaceDN w:val="0"/>
              <w:adjustRightInd w:val="0"/>
              <w:ind w:firstLineChars="200" w:firstLine="381"/>
              <w:rPr>
                <w:rFonts w:ascii="ＭＳ ゴシック" w:eastAsia="ＭＳ ゴシック" w:cs="ＭＳ ゴシック"/>
                <w:color w:val="000000" w:themeColor="text1"/>
                <w:kern w:val="0"/>
                <w:szCs w:val="21"/>
              </w:rPr>
            </w:pPr>
          </w:p>
        </w:tc>
        <w:tc>
          <w:tcPr>
            <w:tcW w:w="2041" w:type="dxa"/>
          </w:tcPr>
          <w:p w:rsidR="00073575" w:rsidRPr="002C256F" w:rsidRDefault="00073575" w:rsidP="00073575">
            <w:pPr>
              <w:rPr>
                <w:rFonts w:ascii="ＭＳ ゴシック" w:eastAsia="ＭＳ ゴシック" w:cs="ＭＳ ゴシック"/>
                <w:color w:val="000000" w:themeColor="text1"/>
                <w:kern w:val="0"/>
                <w:sz w:val="18"/>
                <w:szCs w:val="18"/>
              </w:rPr>
            </w:pP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c>
          <w:tcPr>
            <w:tcW w:w="471" w:type="dxa"/>
          </w:tcPr>
          <w:p w:rsidR="00073575" w:rsidRPr="002C256F" w:rsidRDefault="00073575" w:rsidP="00073575">
            <w:pPr>
              <w:jc w:val="center"/>
              <w:rPr>
                <w:color w:val="000000" w:themeColor="text1"/>
              </w:rPr>
            </w:pPr>
            <w:r w:rsidRPr="002C256F">
              <w:rPr>
                <w:rFonts w:hint="eastAsia"/>
                <w:color w:val="000000" w:themeColor="text1"/>
              </w:rPr>
              <w:t>□</w:t>
            </w:r>
          </w:p>
        </w:tc>
      </w:tr>
    </w:tbl>
    <w:p w:rsidR="00F85629" w:rsidRPr="002C256F" w:rsidRDefault="00F85629" w:rsidP="00F85629">
      <w:pPr>
        <w:rPr>
          <w:color w:val="000000" w:themeColor="text1"/>
        </w:rPr>
      </w:pPr>
      <w:r w:rsidRPr="002C256F">
        <w:rPr>
          <w:color w:val="000000" w:themeColor="text1"/>
        </w:rPr>
        <w:br w:type="page"/>
      </w:r>
    </w:p>
    <w:tbl>
      <w:tblPr>
        <w:tblW w:w="9769"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5839"/>
        <w:gridCol w:w="2041"/>
        <w:gridCol w:w="471"/>
        <w:gridCol w:w="471"/>
        <w:gridCol w:w="471"/>
      </w:tblGrid>
      <w:tr w:rsidR="002C256F" w:rsidRPr="002C256F" w:rsidTr="00CF5F85">
        <w:trPr>
          <w:trHeight w:val="907"/>
        </w:trPr>
        <w:tc>
          <w:tcPr>
            <w:tcW w:w="476"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71"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CF5F85">
        <w:trPr>
          <w:trHeight w:val="907"/>
        </w:trPr>
        <w:tc>
          <w:tcPr>
            <w:tcW w:w="476" w:type="dxa"/>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p>
        </w:tc>
        <w:tc>
          <w:tcPr>
            <w:tcW w:w="5839" w:type="dxa"/>
            <w:vAlign w:val="center"/>
          </w:tcPr>
          <w:p w:rsidR="00F85629" w:rsidRPr="002C256F" w:rsidRDefault="00F85629" w:rsidP="00F8562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２２</w:t>
            </w:r>
            <w:r w:rsidRPr="002C256F">
              <w:rPr>
                <w:rFonts w:ascii="ＭＳ ゴシック" w:eastAsia="ＭＳ ゴシック" w:cs="ＭＳ ゴシック"/>
                <w:color w:val="000000" w:themeColor="text1"/>
                <w:kern w:val="0"/>
                <w:szCs w:val="21"/>
              </w:rPr>
              <w:t xml:space="preserve"> </w:t>
            </w:r>
            <w:r w:rsidRPr="002C256F">
              <w:rPr>
                <w:rFonts w:ascii="ＭＳ ゴシック" w:eastAsia="ＭＳ ゴシック" w:cs="ＭＳ ゴシック" w:hint="eastAsia"/>
                <w:color w:val="000000" w:themeColor="text1"/>
                <w:kern w:val="0"/>
                <w:szCs w:val="21"/>
              </w:rPr>
              <w:t>介護職員等処遇改善加算Ⅴ【令和７年３月３１日までの間】</w:t>
            </w:r>
          </w:p>
          <w:p w:rsidR="00F85629" w:rsidRPr="002C256F" w:rsidRDefault="00F85629" w:rsidP="00F8562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別に厚生労働大臣が定める基準に適合する介護職員等の賃金の改善等を実施しているものとして、電子情報処理組織を使用する方法により、区長に対し、老健局長が定める様式による届出を行った定期巡回・随時対応型訪問介護看護事業所（「介護職員等処遇改善加算ⅠⅡⅢⅣ」を算定しているものを除く。）が、利用者に対し、定期巡回・随時対応型訪問介護看護を行った場合は、当該基準に掲げる区分に従い、次に掲げる単位数を所定単位数に加算しているか。ただし、次に掲げるいずれかの加算を算定している場合においては、次に掲げるその他の加算は算定しない。</w:t>
            </w:r>
          </w:p>
          <w:p w:rsidR="00F85629" w:rsidRPr="002C256F" w:rsidRDefault="00F85629" w:rsidP="00F85629">
            <w:pPr>
              <w:autoSpaceDE w:val="0"/>
              <w:autoSpaceDN w:val="0"/>
              <w:adjustRightInd w:val="0"/>
              <w:rPr>
                <w:rFonts w:ascii="ＭＳ ゴシック" w:eastAsia="ＭＳ ゴシック" w:cs="ＭＳ ゴシック"/>
                <w:color w:val="000000" w:themeColor="text1"/>
                <w:kern w:val="0"/>
                <w:szCs w:val="21"/>
              </w:rPr>
            </w:pPr>
          </w:p>
          <w:p w:rsidR="00F85629" w:rsidRPr="002C256F" w:rsidRDefault="00F85629" w:rsidP="00F85629">
            <w:pPr>
              <w:autoSpaceDE w:val="0"/>
              <w:autoSpaceDN w:val="0"/>
              <w:adjustRightInd w:val="0"/>
              <w:rPr>
                <w:rFonts w:ascii="ＭＳ ゴシック" w:eastAsia="ＭＳ ゴシック" w:cs="ＭＳ ゴシック"/>
                <w:color w:val="000000" w:themeColor="text1"/>
                <w:kern w:val="0"/>
                <w:szCs w:val="21"/>
              </w:rPr>
            </w:pPr>
          </w:p>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r w:rsidRPr="002C256F">
              <w:rPr>
                <w:rFonts w:ascii="ＭＳ ゴシック" w:eastAsia="ＭＳ ゴシック" w:cs="ＭＳ ゴシック" w:hint="eastAsia"/>
                <w:color w:val="000000" w:themeColor="text1"/>
                <w:kern w:val="0"/>
                <w:sz w:val="18"/>
                <w:szCs w:val="18"/>
              </w:rPr>
              <w:t>平18厚労告126別表の1のル</w:t>
            </w:r>
          </w:p>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18"/>
                <w:szCs w:val="18"/>
              </w:rPr>
              <w:t>平18老計発0331005・老振発0331005・老老発0331018第2の2(21)</w:t>
            </w:r>
          </w:p>
        </w:tc>
        <w:tc>
          <w:tcPr>
            <w:tcW w:w="471" w:type="dxa"/>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sz w:val="22"/>
                <w:szCs w:val="22"/>
              </w:rPr>
            </w:pPr>
            <w:r w:rsidRPr="002C256F">
              <w:rPr>
                <w:rFonts w:hint="eastAsia"/>
                <w:color w:val="000000" w:themeColor="text1"/>
              </w:rPr>
              <w:t>□</w:t>
            </w:r>
          </w:p>
        </w:tc>
      </w:tr>
      <w:tr w:rsidR="002C256F" w:rsidRPr="002C256F" w:rsidTr="00CF5F85">
        <w:trPr>
          <w:cantSplit/>
          <w:trHeight w:val="552"/>
        </w:trPr>
        <w:tc>
          <w:tcPr>
            <w:tcW w:w="476" w:type="dxa"/>
            <w:vMerge w:val="restart"/>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pStyle w:val="a7"/>
              <w:numPr>
                <w:ilvl w:val="0"/>
                <w:numId w:val="8"/>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介護職員等処遇改善加算(Ⅴ)</w:t>
            </w:r>
          </w:p>
          <w:p w:rsidR="00F85629" w:rsidRPr="002C256F" w:rsidRDefault="00F85629" w:rsidP="00F8562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221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rPr>
                <w:color w:val="000000" w:themeColor="text1"/>
              </w:rPr>
            </w:pPr>
            <w:r w:rsidRPr="002C256F">
              <w:rPr>
                <w:rFonts w:hint="eastAsia"/>
                <w:color w:val="000000" w:themeColor="text1"/>
              </w:rPr>
              <w:t>□</w:t>
            </w:r>
          </w:p>
        </w:tc>
        <w:tc>
          <w:tcPr>
            <w:tcW w:w="471" w:type="dxa"/>
          </w:tcPr>
          <w:p w:rsidR="00F85629" w:rsidRPr="002C256F" w:rsidRDefault="00F85629" w:rsidP="00F85629">
            <w:pPr>
              <w:rPr>
                <w:color w:val="000000" w:themeColor="text1"/>
              </w:rPr>
            </w:pPr>
            <w:r w:rsidRPr="002C256F">
              <w:rPr>
                <w:rFonts w:hint="eastAsia"/>
                <w:color w:val="000000" w:themeColor="text1"/>
              </w:rPr>
              <w:t>□</w:t>
            </w:r>
          </w:p>
        </w:tc>
        <w:tc>
          <w:tcPr>
            <w:tcW w:w="471" w:type="dxa"/>
          </w:tcPr>
          <w:p w:rsidR="00F85629" w:rsidRPr="002C256F" w:rsidRDefault="00F85629" w:rsidP="00F85629">
            <w:pPr>
              <w:rPr>
                <w:color w:val="000000" w:themeColor="text1"/>
              </w:rPr>
            </w:pPr>
            <w:r w:rsidRPr="002C256F">
              <w:rPr>
                <w:rFonts w:hint="eastAsia"/>
                <w:color w:val="000000" w:themeColor="text1"/>
              </w:rPr>
              <w:t>□</w:t>
            </w:r>
          </w:p>
        </w:tc>
      </w:tr>
      <w:tr w:rsidR="002C256F" w:rsidRPr="002C256F" w:rsidTr="00AB7CB1">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AB7CB1">
            <w:pPr>
              <w:pStyle w:val="a7"/>
              <w:numPr>
                <w:ilvl w:val="0"/>
                <w:numId w:val="7"/>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介護職員等処遇改善加算(Ⅴ)</w:t>
            </w:r>
          </w:p>
          <w:p w:rsidR="00F85629" w:rsidRPr="002C256F" w:rsidRDefault="00F85629" w:rsidP="00AB7CB1">
            <w:pPr>
              <w:autoSpaceDE w:val="0"/>
              <w:autoSpaceDN w:val="0"/>
              <w:adjustRightInd w:val="0"/>
              <w:ind w:leftChars="391" w:left="745"/>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 xml:space="preserve">基本サービス費に各種加算減算を加えた総単位数の1000 </w:t>
            </w:r>
          </w:p>
          <w:p w:rsidR="00F85629" w:rsidRPr="002C256F" w:rsidRDefault="00F85629" w:rsidP="00AB7CB1">
            <w:pPr>
              <w:autoSpaceDE w:val="0"/>
              <w:autoSpaceDN w:val="0"/>
              <w:adjustRightInd w:val="0"/>
              <w:ind w:leftChars="391" w:left="745"/>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Cs w:val="21"/>
              </w:rPr>
              <w:t>分の 2</w:t>
            </w:r>
            <w:r w:rsidRPr="002C256F">
              <w:rPr>
                <w:rFonts w:ascii="ＭＳ ゴシック" w:eastAsia="ＭＳ ゴシック" w:cs="ＭＳ ゴシック"/>
                <w:color w:val="000000" w:themeColor="text1"/>
                <w:kern w:val="0"/>
                <w:szCs w:val="21"/>
              </w:rPr>
              <w:t>08</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p>
        </w:tc>
        <w:tc>
          <w:tcPr>
            <w:tcW w:w="471" w:type="dxa"/>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sz w:val="22"/>
                <w:szCs w:val="22"/>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pStyle w:val="a7"/>
              <w:numPr>
                <w:ilvl w:val="0"/>
                <w:numId w:val="7"/>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200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pStyle w:val="a7"/>
              <w:numPr>
                <w:ilvl w:val="0"/>
                <w:numId w:val="7"/>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介護職員等処遇改善加算(Ⅴ)</w:t>
            </w:r>
          </w:p>
          <w:p w:rsidR="00F85629" w:rsidRPr="002C256F" w:rsidRDefault="00F85629" w:rsidP="00AB7CB1">
            <w:pPr>
              <w:autoSpaceDE w:val="0"/>
              <w:autoSpaceDN w:val="0"/>
              <w:adjustRightInd w:val="0"/>
              <w:ind w:leftChars="391" w:left="746" w:hanging="1"/>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1</w:t>
            </w:r>
            <w:r w:rsidRPr="002C256F">
              <w:rPr>
                <w:rFonts w:ascii="ＭＳ ゴシック" w:eastAsia="ＭＳ ゴシック" w:cs="ＭＳ ゴシック"/>
                <w:color w:val="000000" w:themeColor="text1"/>
                <w:kern w:val="0"/>
                <w:szCs w:val="21"/>
              </w:rPr>
              <w:t>87</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pStyle w:val="a7"/>
              <w:numPr>
                <w:ilvl w:val="0"/>
                <w:numId w:val="7"/>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1</w:t>
            </w:r>
            <w:r w:rsidRPr="002C256F">
              <w:rPr>
                <w:rFonts w:ascii="ＭＳ ゴシック" w:eastAsia="ＭＳ ゴシック" w:cs="ＭＳ ゴシック"/>
                <w:color w:val="000000" w:themeColor="text1"/>
                <w:kern w:val="0"/>
                <w:szCs w:val="21"/>
              </w:rPr>
              <w:t>84</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pStyle w:val="a7"/>
              <w:numPr>
                <w:ilvl w:val="0"/>
                <w:numId w:val="7"/>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1</w:t>
            </w:r>
            <w:r w:rsidRPr="002C256F">
              <w:rPr>
                <w:rFonts w:ascii="ＭＳ ゴシック" w:eastAsia="ＭＳ ゴシック" w:cs="ＭＳ ゴシック"/>
                <w:color w:val="000000" w:themeColor="text1"/>
                <w:kern w:val="0"/>
                <w:szCs w:val="21"/>
              </w:rPr>
              <w:t>63</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pStyle w:val="a7"/>
              <w:numPr>
                <w:ilvl w:val="0"/>
                <w:numId w:val="7"/>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1</w:t>
            </w:r>
            <w:r w:rsidRPr="002C256F">
              <w:rPr>
                <w:rFonts w:ascii="ＭＳ ゴシック" w:eastAsia="ＭＳ ゴシック" w:cs="ＭＳ ゴシック"/>
                <w:color w:val="000000" w:themeColor="text1"/>
                <w:kern w:val="0"/>
                <w:szCs w:val="21"/>
              </w:rPr>
              <w:t>63</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bookmarkStart w:id="0" w:name="_GoBack"/>
            <w:bookmarkEnd w:id="0"/>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pStyle w:val="a7"/>
              <w:numPr>
                <w:ilvl w:val="0"/>
                <w:numId w:val="7"/>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1</w:t>
            </w:r>
            <w:r w:rsidRPr="002C256F">
              <w:rPr>
                <w:rFonts w:ascii="ＭＳ ゴシック" w:eastAsia="ＭＳ ゴシック" w:cs="ＭＳ ゴシック"/>
                <w:color w:val="000000" w:themeColor="text1"/>
                <w:kern w:val="0"/>
                <w:szCs w:val="21"/>
              </w:rPr>
              <w:t>58</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pStyle w:val="a7"/>
              <w:numPr>
                <w:ilvl w:val="0"/>
                <w:numId w:val="7"/>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1</w:t>
            </w:r>
            <w:r w:rsidRPr="002C256F">
              <w:rPr>
                <w:rFonts w:ascii="ＭＳ ゴシック" w:eastAsia="ＭＳ ゴシック" w:cs="ＭＳ ゴシック"/>
                <w:color w:val="000000" w:themeColor="text1"/>
                <w:kern w:val="0"/>
                <w:szCs w:val="21"/>
              </w:rPr>
              <w:t>42</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pStyle w:val="a7"/>
              <w:numPr>
                <w:ilvl w:val="0"/>
                <w:numId w:val="7"/>
              </w:numPr>
              <w:autoSpaceDE w:val="0"/>
              <w:autoSpaceDN w:val="0"/>
              <w:adjustRightInd w:val="0"/>
              <w:ind w:leftChars="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1</w:t>
            </w:r>
            <w:r w:rsidRPr="002C256F">
              <w:rPr>
                <w:rFonts w:ascii="ＭＳ ゴシック" w:eastAsia="ＭＳ ゴシック" w:cs="ＭＳ ゴシック"/>
                <w:color w:val="000000" w:themeColor="text1"/>
                <w:kern w:val="0"/>
                <w:szCs w:val="21"/>
              </w:rPr>
              <w:t>39</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bl>
    <w:p w:rsidR="00F85629" w:rsidRPr="002C256F" w:rsidRDefault="00F85629" w:rsidP="00F85629">
      <w:pPr>
        <w:rPr>
          <w:color w:val="000000" w:themeColor="text1"/>
        </w:rPr>
      </w:pPr>
      <w:r w:rsidRPr="002C256F">
        <w:rPr>
          <w:color w:val="000000" w:themeColor="text1"/>
        </w:rPr>
        <w:br w:type="page"/>
      </w:r>
    </w:p>
    <w:tbl>
      <w:tblPr>
        <w:tblW w:w="9769"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5839"/>
        <w:gridCol w:w="2041"/>
        <w:gridCol w:w="471"/>
        <w:gridCol w:w="471"/>
        <w:gridCol w:w="471"/>
      </w:tblGrid>
      <w:tr w:rsidR="002C256F" w:rsidRPr="002C256F" w:rsidTr="00CF5F85">
        <w:trPr>
          <w:cantSplit/>
          <w:trHeight w:val="552"/>
        </w:trPr>
        <w:tc>
          <w:tcPr>
            <w:tcW w:w="476"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項目</w:t>
            </w:r>
          </w:p>
        </w:tc>
        <w:tc>
          <w:tcPr>
            <w:tcW w:w="5839"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確認事項</w:t>
            </w:r>
          </w:p>
        </w:tc>
        <w:tc>
          <w:tcPr>
            <w:tcW w:w="2041"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根拠法令</w:t>
            </w:r>
          </w:p>
        </w:tc>
        <w:tc>
          <w:tcPr>
            <w:tcW w:w="471"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はい</w:t>
            </w:r>
          </w:p>
        </w:tc>
        <w:tc>
          <w:tcPr>
            <w:tcW w:w="471"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autoSpaceDE w:val="0"/>
              <w:autoSpaceDN w:val="0"/>
              <w:adjustRightInd w:val="0"/>
              <w:jc w:val="center"/>
              <w:rPr>
                <w:rFonts w:ascii="ＭＳ ゴシック" w:eastAsia="ＭＳ ゴシック" w:cs="ＭＳ ゴシック"/>
                <w:color w:val="000000" w:themeColor="text1"/>
                <w:kern w:val="0"/>
                <w:sz w:val="22"/>
                <w:szCs w:val="22"/>
              </w:rPr>
            </w:pPr>
            <w:r w:rsidRPr="002C256F">
              <w:rPr>
                <w:rFonts w:ascii="ＭＳ ゴシック" w:eastAsia="ＭＳ ゴシック" w:cs="ＭＳ ゴシック" w:hint="eastAsia"/>
                <w:color w:val="000000" w:themeColor="text1"/>
                <w:kern w:val="0"/>
                <w:sz w:val="22"/>
                <w:szCs w:val="22"/>
              </w:rPr>
              <w:t>非該当</w:t>
            </w:r>
          </w:p>
        </w:tc>
        <w:tc>
          <w:tcPr>
            <w:tcW w:w="471" w:type="dxa"/>
            <w:tcBorders>
              <w:top w:val="single" w:sz="4" w:space="0" w:color="auto"/>
              <w:left w:val="single" w:sz="4" w:space="0" w:color="auto"/>
              <w:bottom w:val="single" w:sz="4" w:space="0" w:color="auto"/>
              <w:right w:val="single" w:sz="4" w:space="0" w:color="auto"/>
            </w:tcBorders>
            <w:vAlign w:val="center"/>
          </w:tcPr>
          <w:p w:rsidR="00F85629" w:rsidRPr="002C256F" w:rsidRDefault="00F85629" w:rsidP="00F85629">
            <w:pPr>
              <w:jc w:val="center"/>
              <w:rPr>
                <w:color w:val="000000" w:themeColor="text1"/>
                <w:sz w:val="22"/>
                <w:szCs w:val="22"/>
              </w:rPr>
            </w:pPr>
            <w:r w:rsidRPr="002C256F">
              <w:rPr>
                <w:rFonts w:ascii="ＭＳ ゴシック" w:eastAsia="ＭＳ ゴシック" w:cs="ＭＳ ゴシック" w:hint="eastAsia"/>
                <w:color w:val="000000" w:themeColor="text1"/>
                <w:kern w:val="0"/>
                <w:sz w:val="22"/>
                <w:szCs w:val="22"/>
              </w:rPr>
              <w:t>いいえ</w:t>
            </w:r>
          </w:p>
        </w:tc>
      </w:tr>
      <w:tr w:rsidR="002C256F" w:rsidRPr="002C256F" w:rsidTr="00CF5F85">
        <w:trPr>
          <w:cantSplit/>
          <w:trHeight w:val="552"/>
        </w:trPr>
        <w:tc>
          <w:tcPr>
            <w:tcW w:w="476" w:type="dxa"/>
            <w:vMerge w:val="restart"/>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（１１）介護職員等処遇改善加算(Ⅴ)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1</w:t>
            </w:r>
            <w:r w:rsidRPr="002C256F">
              <w:rPr>
                <w:rFonts w:ascii="ＭＳ ゴシック" w:eastAsia="ＭＳ ゴシック" w:cs="ＭＳ ゴシック"/>
                <w:color w:val="000000" w:themeColor="text1"/>
                <w:kern w:val="0"/>
                <w:szCs w:val="21"/>
              </w:rPr>
              <w:t>21</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（１２）介護職員等処遇改善加算(Ⅴ)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1</w:t>
            </w:r>
            <w:r w:rsidRPr="002C256F">
              <w:rPr>
                <w:rFonts w:ascii="ＭＳ ゴシック" w:eastAsia="ＭＳ ゴシック" w:cs="ＭＳ ゴシック"/>
                <w:color w:val="000000" w:themeColor="text1"/>
                <w:kern w:val="0"/>
                <w:szCs w:val="21"/>
              </w:rPr>
              <w:t>18</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（１３）介護職員等処遇改善加算(Ⅴ)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1</w:t>
            </w:r>
            <w:r w:rsidRPr="002C256F">
              <w:rPr>
                <w:rFonts w:ascii="ＭＳ ゴシック" w:eastAsia="ＭＳ ゴシック" w:cs="ＭＳ ゴシック"/>
                <w:color w:val="000000" w:themeColor="text1"/>
                <w:kern w:val="0"/>
                <w:szCs w:val="21"/>
              </w:rPr>
              <w:t>00</w:t>
            </w:r>
            <w:r w:rsidRPr="002C256F">
              <w:rPr>
                <w:rFonts w:ascii="ＭＳ ゴシック" w:eastAsia="ＭＳ ゴシック" w:cs="ＭＳ ゴシック" w:hint="eastAsia"/>
                <w:color w:val="000000" w:themeColor="text1"/>
                <w:kern w:val="0"/>
                <w:szCs w:val="21"/>
              </w:rPr>
              <w:t xml:space="preserve">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r w:rsidR="002C256F" w:rsidRPr="002C256F" w:rsidTr="00CF5F85">
        <w:trPr>
          <w:cantSplit/>
          <w:trHeight w:val="552"/>
        </w:trPr>
        <w:tc>
          <w:tcPr>
            <w:tcW w:w="476" w:type="dxa"/>
            <w:vMerge/>
            <w:vAlign w:val="center"/>
          </w:tcPr>
          <w:p w:rsidR="00F85629" w:rsidRPr="002C256F" w:rsidRDefault="00F85629" w:rsidP="00F85629">
            <w:pPr>
              <w:rPr>
                <w:rFonts w:ascii="ＭＳ ゴシック" w:eastAsia="ＭＳ ゴシック" w:hAnsi="ＭＳ ゴシック"/>
                <w:color w:val="000000" w:themeColor="text1"/>
                <w:sz w:val="22"/>
                <w:szCs w:val="22"/>
              </w:rPr>
            </w:pPr>
          </w:p>
        </w:tc>
        <w:tc>
          <w:tcPr>
            <w:tcW w:w="5839" w:type="dxa"/>
            <w:vAlign w:val="center"/>
          </w:tcPr>
          <w:p w:rsidR="00F85629" w:rsidRPr="002C256F" w:rsidRDefault="00F85629" w:rsidP="00F85629">
            <w:pPr>
              <w:autoSpaceDE w:val="0"/>
              <w:autoSpaceDN w:val="0"/>
              <w:adjustRightInd w:val="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（１４）介護職員等処遇改善加算(Ⅴ)</w:t>
            </w:r>
          </w:p>
          <w:p w:rsidR="00F85629" w:rsidRPr="002C256F" w:rsidRDefault="00F85629" w:rsidP="00F85629">
            <w:pPr>
              <w:pStyle w:val="a7"/>
              <w:autoSpaceDE w:val="0"/>
              <w:autoSpaceDN w:val="0"/>
              <w:adjustRightInd w:val="0"/>
              <w:ind w:leftChars="0" w:left="720"/>
              <w:rPr>
                <w:rFonts w:ascii="ＭＳ ゴシック" w:eastAsia="ＭＳ ゴシック" w:cs="ＭＳ ゴシック"/>
                <w:color w:val="000000" w:themeColor="text1"/>
                <w:kern w:val="0"/>
                <w:szCs w:val="21"/>
              </w:rPr>
            </w:pPr>
            <w:r w:rsidRPr="002C256F">
              <w:rPr>
                <w:rFonts w:ascii="ＭＳ ゴシック" w:eastAsia="ＭＳ ゴシック" w:cs="ＭＳ ゴシック" w:hint="eastAsia"/>
                <w:color w:val="000000" w:themeColor="text1"/>
                <w:kern w:val="0"/>
                <w:szCs w:val="21"/>
              </w:rPr>
              <w:t>基本サービス費に各種加算減算を加えた総単位数の1000 分の 76 に相当する単位数</w:t>
            </w:r>
          </w:p>
        </w:tc>
        <w:tc>
          <w:tcPr>
            <w:tcW w:w="2041" w:type="dxa"/>
          </w:tcPr>
          <w:p w:rsidR="00F85629" w:rsidRPr="002C256F" w:rsidRDefault="00F85629" w:rsidP="00F85629">
            <w:pPr>
              <w:rPr>
                <w:rFonts w:ascii="ＭＳ ゴシック" w:eastAsia="ＭＳ ゴシック" w:cs="ＭＳ ゴシック"/>
                <w:color w:val="000000" w:themeColor="text1"/>
                <w:kern w:val="0"/>
                <w:sz w:val="18"/>
                <w:szCs w:val="18"/>
              </w:rPr>
            </w:pP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c>
          <w:tcPr>
            <w:tcW w:w="471" w:type="dxa"/>
          </w:tcPr>
          <w:p w:rsidR="00F85629" w:rsidRPr="002C256F" w:rsidRDefault="00F85629" w:rsidP="00F85629">
            <w:pPr>
              <w:jc w:val="center"/>
              <w:rPr>
                <w:color w:val="000000" w:themeColor="text1"/>
              </w:rPr>
            </w:pPr>
            <w:r w:rsidRPr="002C256F">
              <w:rPr>
                <w:rFonts w:hint="eastAsia"/>
                <w:color w:val="000000" w:themeColor="text1"/>
              </w:rPr>
              <w:t>□</w:t>
            </w:r>
          </w:p>
        </w:tc>
      </w:tr>
    </w:tbl>
    <w:p w:rsidR="002934F9" w:rsidRPr="00E048BB" w:rsidRDefault="002934F9" w:rsidP="002934F9">
      <w:pPr>
        <w:snapToGrid w:val="0"/>
        <w:rPr>
          <w:szCs w:val="21"/>
        </w:rPr>
      </w:pPr>
    </w:p>
    <w:sectPr w:rsidR="002934F9" w:rsidRPr="00E048BB" w:rsidSect="00234D05">
      <w:footerReference w:type="default" r:id="rId8"/>
      <w:pgSz w:w="11906" w:h="16838" w:code="9"/>
      <w:pgMar w:top="1191" w:right="1134" w:bottom="709" w:left="1247" w:header="283" w:footer="227" w:gutter="0"/>
      <w:cols w:space="425"/>
      <w:docGrid w:type="linesAndChars" w:linePitch="305"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2A0" w:rsidRDefault="000962A0" w:rsidP="003C22C4">
      <w:r>
        <w:separator/>
      </w:r>
    </w:p>
  </w:endnote>
  <w:endnote w:type="continuationSeparator" w:id="0">
    <w:p w:rsidR="000962A0" w:rsidRDefault="000962A0" w:rsidP="003C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334896"/>
      <w:docPartObj>
        <w:docPartGallery w:val="Page Numbers (Bottom of Page)"/>
        <w:docPartUnique/>
      </w:docPartObj>
    </w:sdtPr>
    <w:sdtEndPr/>
    <w:sdtContent>
      <w:p w:rsidR="000962A0" w:rsidRDefault="000962A0">
        <w:pPr>
          <w:pStyle w:val="a5"/>
          <w:jc w:val="center"/>
        </w:pPr>
        <w:r>
          <w:fldChar w:fldCharType="begin"/>
        </w:r>
        <w:r>
          <w:instrText>PAGE   \* MERGEFORMAT</w:instrText>
        </w:r>
        <w:r>
          <w:fldChar w:fldCharType="separate"/>
        </w:r>
        <w:r w:rsidR="002C256F" w:rsidRPr="002C256F">
          <w:rPr>
            <w:noProof/>
            <w:lang w:val="ja-JP"/>
          </w:rPr>
          <w:t>34</w:t>
        </w:r>
        <w:r>
          <w:fldChar w:fldCharType="end"/>
        </w:r>
      </w:p>
    </w:sdtContent>
  </w:sdt>
  <w:p w:rsidR="000962A0" w:rsidRDefault="000962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2A0" w:rsidRDefault="000962A0" w:rsidP="003C22C4">
      <w:r>
        <w:separator/>
      </w:r>
    </w:p>
  </w:footnote>
  <w:footnote w:type="continuationSeparator" w:id="0">
    <w:p w:rsidR="000962A0" w:rsidRDefault="000962A0" w:rsidP="003C2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2CE3"/>
    <w:multiLevelType w:val="hybridMultilevel"/>
    <w:tmpl w:val="3C700C8C"/>
    <w:lvl w:ilvl="0" w:tplc="2CFC06C6">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CEF6443"/>
    <w:multiLevelType w:val="hybridMultilevel"/>
    <w:tmpl w:val="E534A702"/>
    <w:lvl w:ilvl="0" w:tplc="A22845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E32A9E"/>
    <w:multiLevelType w:val="hybridMultilevel"/>
    <w:tmpl w:val="D9B21A16"/>
    <w:lvl w:ilvl="0" w:tplc="2D44F496">
      <w:start w:val="1"/>
      <w:numFmt w:val="decimal"/>
      <w:lvlText w:val="(%1)"/>
      <w:lvlJc w:val="left"/>
      <w:pPr>
        <w:ind w:left="380" w:hanging="380"/>
      </w:pPr>
      <w:rPr>
        <w:rFonts w:hint="default"/>
      </w:rPr>
    </w:lvl>
    <w:lvl w:ilvl="1" w:tplc="1E12E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613D1"/>
    <w:multiLevelType w:val="hybridMultilevel"/>
    <w:tmpl w:val="AF84E55A"/>
    <w:lvl w:ilvl="0" w:tplc="7DACD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C41C25"/>
    <w:multiLevelType w:val="hybridMultilevel"/>
    <w:tmpl w:val="DD4E98FA"/>
    <w:lvl w:ilvl="0" w:tplc="89C85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722AC1"/>
    <w:multiLevelType w:val="hybridMultilevel"/>
    <w:tmpl w:val="D834C42E"/>
    <w:lvl w:ilvl="0" w:tplc="B950C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2046C8"/>
    <w:multiLevelType w:val="hybridMultilevel"/>
    <w:tmpl w:val="7E7241C8"/>
    <w:lvl w:ilvl="0" w:tplc="877AE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BE3496"/>
    <w:multiLevelType w:val="hybridMultilevel"/>
    <w:tmpl w:val="F1469142"/>
    <w:lvl w:ilvl="0" w:tplc="E15AE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85660C"/>
    <w:multiLevelType w:val="hybridMultilevel"/>
    <w:tmpl w:val="A426F72C"/>
    <w:lvl w:ilvl="0" w:tplc="05423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73203C"/>
    <w:multiLevelType w:val="hybridMultilevel"/>
    <w:tmpl w:val="9F2A845C"/>
    <w:lvl w:ilvl="0" w:tplc="D106659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53778A"/>
    <w:multiLevelType w:val="hybridMultilevel"/>
    <w:tmpl w:val="561A8CE6"/>
    <w:lvl w:ilvl="0" w:tplc="781A1D32">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1" w15:restartNumberingAfterBreak="0">
    <w:nsid w:val="4CFE7D63"/>
    <w:multiLevelType w:val="hybridMultilevel"/>
    <w:tmpl w:val="F1CA5314"/>
    <w:lvl w:ilvl="0" w:tplc="AA1097B8">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2" w15:restartNumberingAfterBreak="0">
    <w:nsid w:val="4D063417"/>
    <w:multiLevelType w:val="hybridMultilevel"/>
    <w:tmpl w:val="0C28B53A"/>
    <w:lvl w:ilvl="0" w:tplc="AA66B1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09A62BC"/>
    <w:multiLevelType w:val="hybridMultilevel"/>
    <w:tmpl w:val="83281FA0"/>
    <w:lvl w:ilvl="0" w:tplc="49269194">
      <w:start w:val="1"/>
      <w:numFmt w:val="decimal"/>
      <w:lvlText w:val="(%1)"/>
      <w:lvlJc w:val="left"/>
      <w:pPr>
        <w:ind w:left="380" w:hanging="3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B61D4A"/>
    <w:multiLevelType w:val="hybridMultilevel"/>
    <w:tmpl w:val="BC627070"/>
    <w:lvl w:ilvl="0" w:tplc="173A5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E339D"/>
    <w:multiLevelType w:val="hybridMultilevel"/>
    <w:tmpl w:val="D69EFB3C"/>
    <w:lvl w:ilvl="0" w:tplc="EC924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D40C97"/>
    <w:multiLevelType w:val="hybridMultilevel"/>
    <w:tmpl w:val="28349D90"/>
    <w:lvl w:ilvl="0" w:tplc="251C0CD8">
      <w:start w:val="1"/>
      <w:numFmt w:val="decimal"/>
      <w:lvlText w:val="(%1)"/>
      <w:lvlJc w:val="left"/>
      <w:pPr>
        <w:ind w:left="380" w:hanging="380"/>
      </w:pPr>
      <w:rPr>
        <w:rFonts w:hint="default"/>
      </w:rPr>
    </w:lvl>
    <w:lvl w:ilvl="1" w:tplc="23B680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17042E"/>
    <w:multiLevelType w:val="hybridMultilevel"/>
    <w:tmpl w:val="7D2EB65E"/>
    <w:lvl w:ilvl="0" w:tplc="0004E48C">
      <w:start w:val="1"/>
      <w:numFmt w:val="decimal"/>
      <w:lvlText w:val="(%1)"/>
      <w:lvlJc w:val="left"/>
      <w:pPr>
        <w:ind w:left="380" w:hanging="3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2908C3"/>
    <w:multiLevelType w:val="hybridMultilevel"/>
    <w:tmpl w:val="3A70670C"/>
    <w:lvl w:ilvl="0" w:tplc="9D9A9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37404B"/>
    <w:multiLevelType w:val="hybridMultilevel"/>
    <w:tmpl w:val="8E6EBEB8"/>
    <w:lvl w:ilvl="0" w:tplc="ED44D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386B3A"/>
    <w:multiLevelType w:val="hybridMultilevel"/>
    <w:tmpl w:val="2390B938"/>
    <w:lvl w:ilvl="0" w:tplc="CC5A2C42">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6CF42A8F"/>
    <w:multiLevelType w:val="hybridMultilevel"/>
    <w:tmpl w:val="3C700C8C"/>
    <w:lvl w:ilvl="0" w:tplc="2CFC06C6">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DBE6D5A"/>
    <w:multiLevelType w:val="hybridMultilevel"/>
    <w:tmpl w:val="C3CE3572"/>
    <w:lvl w:ilvl="0" w:tplc="1362EB9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5F73CD"/>
    <w:multiLevelType w:val="hybridMultilevel"/>
    <w:tmpl w:val="4CCA5288"/>
    <w:lvl w:ilvl="0" w:tplc="B094D4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9"/>
  </w:num>
  <w:num w:numId="3">
    <w:abstractNumId w:val="2"/>
  </w:num>
  <w:num w:numId="4">
    <w:abstractNumId w:val="18"/>
  </w:num>
  <w:num w:numId="5">
    <w:abstractNumId w:val="17"/>
  </w:num>
  <w:num w:numId="6">
    <w:abstractNumId w:val="8"/>
  </w:num>
  <w:num w:numId="7">
    <w:abstractNumId w:val="23"/>
  </w:num>
  <w:num w:numId="8">
    <w:abstractNumId w:val="1"/>
  </w:num>
  <w:num w:numId="9">
    <w:abstractNumId w:val="6"/>
  </w:num>
  <w:num w:numId="10">
    <w:abstractNumId w:val="7"/>
  </w:num>
  <w:num w:numId="11">
    <w:abstractNumId w:val="21"/>
  </w:num>
  <w:num w:numId="12">
    <w:abstractNumId w:val="0"/>
  </w:num>
  <w:num w:numId="13">
    <w:abstractNumId w:val="22"/>
  </w:num>
  <w:num w:numId="14">
    <w:abstractNumId w:val="13"/>
  </w:num>
  <w:num w:numId="15">
    <w:abstractNumId w:val="5"/>
  </w:num>
  <w:num w:numId="16">
    <w:abstractNumId w:val="3"/>
  </w:num>
  <w:num w:numId="17">
    <w:abstractNumId w:val="15"/>
  </w:num>
  <w:num w:numId="18">
    <w:abstractNumId w:val="14"/>
  </w:num>
  <w:num w:numId="19">
    <w:abstractNumId w:val="10"/>
  </w:num>
  <w:num w:numId="20">
    <w:abstractNumId w:val="20"/>
  </w:num>
  <w:num w:numId="21">
    <w:abstractNumId w:val="11"/>
  </w:num>
  <w:num w:numId="22">
    <w:abstractNumId w:val="19"/>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30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0464"/>
    <w:rsid w:val="0000027E"/>
    <w:rsid w:val="00000766"/>
    <w:rsid w:val="00000C98"/>
    <w:rsid w:val="00002291"/>
    <w:rsid w:val="00004645"/>
    <w:rsid w:val="00004810"/>
    <w:rsid w:val="000066EF"/>
    <w:rsid w:val="00007326"/>
    <w:rsid w:val="0000797B"/>
    <w:rsid w:val="000121EA"/>
    <w:rsid w:val="000136C5"/>
    <w:rsid w:val="0001704D"/>
    <w:rsid w:val="0001782F"/>
    <w:rsid w:val="00021CF6"/>
    <w:rsid w:val="0002591C"/>
    <w:rsid w:val="000303BB"/>
    <w:rsid w:val="00030DB6"/>
    <w:rsid w:val="0003148A"/>
    <w:rsid w:val="00031734"/>
    <w:rsid w:val="00036B57"/>
    <w:rsid w:val="00040D7E"/>
    <w:rsid w:val="000437CA"/>
    <w:rsid w:val="0004566F"/>
    <w:rsid w:val="000460B2"/>
    <w:rsid w:val="00054F56"/>
    <w:rsid w:val="00061119"/>
    <w:rsid w:val="00062790"/>
    <w:rsid w:val="00064623"/>
    <w:rsid w:val="00073575"/>
    <w:rsid w:val="000749C5"/>
    <w:rsid w:val="000767E4"/>
    <w:rsid w:val="00083CA0"/>
    <w:rsid w:val="000844B3"/>
    <w:rsid w:val="0008688B"/>
    <w:rsid w:val="00092985"/>
    <w:rsid w:val="000929DF"/>
    <w:rsid w:val="00093D7D"/>
    <w:rsid w:val="000962A0"/>
    <w:rsid w:val="00097A8E"/>
    <w:rsid w:val="00097D13"/>
    <w:rsid w:val="000A144A"/>
    <w:rsid w:val="000B7991"/>
    <w:rsid w:val="000C3894"/>
    <w:rsid w:val="000C465D"/>
    <w:rsid w:val="000C65EB"/>
    <w:rsid w:val="000D19AE"/>
    <w:rsid w:val="000D2C75"/>
    <w:rsid w:val="000D774A"/>
    <w:rsid w:val="000E1CB2"/>
    <w:rsid w:val="000E3772"/>
    <w:rsid w:val="000E495D"/>
    <w:rsid w:val="000E7301"/>
    <w:rsid w:val="000F0C7B"/>
    <w:rsid w:val="000F391D"/>
    <w:rsid w:val="000F3CD9"/>
    <w:rsid w:val="000F448A"/>
    <w:rsid w:val="000F5812"/>
    <w:rsid w:val="001034E5"/>
    <w:rsid w:val="001044F0"/>
    <w:rsid w:val="001057EB"/>
    <w:rsid w:val="00105FEB"/>
    <w:rsid w:val="0010640F"/>
    <w:rsid w:val="001110DA"/>
    <w:rsid w:val="0012110B"/>
    <w:rsid w:val="00131524"/>
    <w:rsid w:val="00134E41"/>
    <w:rsid w:val="001358C1"/>
    <w:rsid w:val="00140814"/>
    <w:rsid w:val="00141F48"/>
    <w:rsid w:val="00146549"/>
    <w:rsid w:val="0015521D"/>
    <w:rsid w:val="00160BCC"/>
    <w:rsid w:val="0016666D"/>
    <w:rsid w:val="001667DD"/>
    <w:rsid w:val="00170B57"/>
    <w:rsid w:val="001757A0"/>
    <w:rsid w:val="00176C31"/>
    <w:rsid w:val="00176FCD"/>
    <w:rsid w:val="001776F8"/>
    <w:rsid w:val="00180567"/>
    <w:rsid w:val="00184BC1"/>
    <w:rsid w:val="0019019B"/>
    <w:rsid w:val="00191BC7"/>
    <w:rsid w:val="00191BFC"/>
    <w:rsid w:val="00194A14"/>
    <w:rsid w:val="001978DA"/>
    <w:rsid w:val="001A33E3"/>
    <w:rsid w:val="001A789B"/>
    <w:rsid w:val="001B1BFF"/>
    <w:rsid w:val="001B5B7E"/>
    <w:rsid w:val="001B7B7B"/>
    <w:rsid w:val="001C1938"/>
    <w:rsid w:val="001C377C"/>
    <w:rsid w:val="001C3786"/>
    <w:rsid w:val="001C5975"/>
    <w:rsid w:val="001C5C65"/>
    <w:rsid w:val="001D133F"/>
    <w:rsid w:val="001D1F15"/>
    <w:rsid w:val="001D2D08"/>
    <w:rsid w:val="001E2DAE"/>
    <w:rsid w:val="001E5AA8"/>
    <w:rsid w:val="001E6E8E"/>
    <w:rsid w:val="001F0F8C"/>
    <w:rsid w:val="001F68E4"/>
    <w:rsid w:val="002139E0"/>
    <w:rsid w:val="002159C0"/>
    <w:rsid w:val="002203A4"/>
    <w:rsid w:val="00221042"/>
    <w:rsid w:val="00221339"/>
    <w:rsid w:val="00223AAE"/>
    <w:rsid w:val="00234D05"/>
    <w:rsid w:val="00236FC3"/>
    <w:rsid w:val="002418BD"/>
    <w:rsid w:val="00241900"/>
    <w:rsid w:val="00243E65"/>
    <w:rsid w:val="002442B0"/>
    <w:rsid w:val="002467F7"/>
    <w:rsid w:val="0025715A"/>
    <w:rsid w:val="0026345E"/>
    <w:rsid w:val="00267C70"/>
    <w:rsid w:val="00271313"/>
    <w:rsid w:val="00276D2E"/>
    <w:rsid w:val="002806DD"/>
    <w:rsid w:val="00282710"/>
    <w:rsid w:val="0028392A"/>
    <w:rsid w:val="00284122"/>
    <w:rsid w:val="002854AE"/>
    <w:rsid w:val="00287647"/>
    <w:rsid w:val="002934F9"/>
    <w:rsid w:val="00294BF7"/>
    <w:rsid w:val="002962E1"/>
    <w:rsid w:val="002977E5"/>
    <w:rsid w:val="002A1536"/>
    <w:rsid w:val="002A7B89"/>
    <w:rsid w:val="002B23D3"/>
    <w:rsid w:val="002B49D9"/>
    <w:rsid w:val="002B5B9A"/>
    <w:rsid w:val="002C0DBD"/>
    <w:rsid w:val="002C256F"/>
    <w:rsid w:val="002C2E47"/>
    <w:rsid w:val="002D1018"/>
    <w:rsid w:val="002D211F"/>
    <w:rsid w:val="002D3B85"/>
    <w:rsid w:val="002E057A"/>
    <w:rsid w:val="002E474C"/>
    <w:rsid w:val="002E5377"/>
    <w:rsid w:val="002E5E58"/>
    <w:rsid w:val="002F2540"/>
    <w:rsid w:val="002F46F0"/>
    <w:rsid w:val="002F5620"/>
    <w:rsid w:val="002F6943"/>
    <w:rsid w:val="002F7C1E"/>
    <w:rsid w:val="00301772"/>
    <w:rsid w:val="0030178D"/>
    <w:rsid w:val="00303B0B"/>
    <w:rsid w:val="00307F98"/>
    <w:rsid w:val="00317F09"/>
    <w:rsid w:val="003221D2"/>
    <w:rsid w:val="00323412"/>
    <w:rsid w:val="00324651"/>
    <w:rsid w:val="00325243"/>
    <w:rsid w:val="0032580E"/>
    <w:rsid w:val="0032718B"/>
    <w:rsid w:val="00330951"/>
    <w:rsid w:val="003459F8"/>
    <w:rsid w:val="00345C74"/>
    <w:rsid w:val="00350608"/>
    <w:rsid w:val="00352170"/>
    <w:rsid w:val="003533F0"/>
    <w:rsid w:val="003540DF"/>
    <w:rsid w:val="00356F1B"/>
    <w:rsid w:val="0036215C"/>
    <w:rsid w:val="00364A14"/>
    <w:rsid w:val="0037179B"/>
    <w:rsid w:val="00374CA8"/>
    <w:rsid w:val="00375341"/>
    <w:rsid w:val="00377202"/>
    <w:rsid w:val="00377262"/>
    <w:rsid w:val="0038031D"/>
    <w:rsid w:val="00385B4A"/>
    <w:rsid w:val="003862E1"/>
    <w:rsid w:val="00386C3B"/>
    <w:rsid w:val="00391B4F"/>
    <w:rsid w:val="00392F27"/>
    <w:rsid w:val="00395109"/>
    <w:rsid w:val="00396E3F"/>
    <w:rsid w:val="003A08C8"/>
    <w:rsid w:val="003A35BD"/>
    <w:rsid w:val="003A6F4E"/>
    <w:rsid w:val="003B642D"/>
    <w:rsid w:val="003B6C13"/>
    <w:rsid w:val="003B6CDC"/>
    <w:rsid w:val="003B6DCB"/>
    <w:rsid w:val="003C22C4"/>
    <w:rsid w:val="003C2E55"/>
    <w:rsid w:val="003C4A4C"/>
    <w:rsid w:val="003D287C"/>
    <w:rsid w:val="003D2ED9"/>
    <w:rsid w:val="003E1234"/>
    <w:rsid w:val="003E3B1B"/>
    <w:rsid w:val="003E71C6"/>
    <w:rsid w:val="003E7A27"/>
    <w:rsid w:val="003F1B2A"/>
    <w:rsid w:val="003F4BAB"/>
    <w:rsid w:val="00401848"/>
    <w:rsid w:val="004020BA"/>
    <w:rsid w:val="004055B3"/>
    <w:rsid w:val="004066E5"/>
    <w:rsid w:val="00412F87"/>
    <w:rsid w:val="00421E7B"/>
    <w:rsid w:val="00423348"/>
    <w:rsid w:val="00426429"/>
    <w:rsid w:val="00426BD8"/>
    <w:rsid w:val="00430E2A"/>
    <w:rsid w:val="00433A25"/>
    <w:rsid w:val="00440ADE"/>
    <w:rsid w:val="004463FC"/>
    <w:rsid w:val="004473BA"/>
    <w:rsid w:val="0045163B"/>
    <w:rsid w:val="004528DF"/>
    <w:rsid w:val="00460E4B"/>
    <w:rsid w:val="0046544D"/>
    <w:rsid w:val="00466B98"/>
    <w:rsid w:val="00472010"/>
    <w:rsid w:val="00472329"/>
    <w:rsid w:val="00473949"/>
    <w:rsid w:val="00475BB7"/>
    <w:rsid w:val="00483870"/>
    <w:rsid w:val="00485309"/>
    <w:rsid w:val="004860F9"/>
    <w:rsid w:val="00487CB3"/>
    <w:rsid w:val="00491730"/>
    <w:rsid w:val="00492FC6"/>
    <w:rsid w:val="0049496E"/>
    <w:rsid w:val="004A53C0"/>
    <w:rsid w:val="004A67E8"/>
    <w:rsid w:val="004C0870"/>
    <w:rsid w:val="004C11D3"/>
    <w:rsid w:val="004C2631"/>
    <w:rsid w:val="004D2CCE"/>
    <w:rsid w:val="004D4778"/>
    <w:rsid w:val="004D48B1"/>
    <w:rsid w:val="004D5533"/>
    <w:rsid w:val="004D7ECB"/>
    <w:rsid w:val="004E5916"/>
    <w:rsid w:val="004E77F3"/>
    <w:rsid w:val="004F0C35"/>
    <w:rsid w:val="004F497E"/>
    <w:rsid w:val="004F4C98"/>
    <w:rsid w:val="004F6BBE"/>
    <w:rsid w:val="004F6E1F"/>
    <w:rsid w:val="00501A8E"/>
    <w:rsid w:val="005030F7"/>
    <w:rsid w:val="00503B71"/>
    <w:rsid w:val="005062FB"/>
    <w:rsid w:val="00507696"/>
    <w:rsid w:val="00511169"/>
    <w:rsid w:val="00514A12"/>
    <w:rsid w:val="00514DCC"/>
    <w:rsid w:val="00514FB9"/>
    <w:rsid w:val="00522674"/>
    <w:rsid w:val="00525A7C"/>
    <w:rsid w:val="00532BDE"/>
    <w:rsid w:val="005355CD"/>
    <w:rsid w:val="0054103E"/>
    <w:rsid w:val="00542E46"/>
    <w:rsid w:val="00542F91"/>
    <w:rsid w:val="00545530"/>
    <w:rsid w:val="0054783B"/>
    <w:rsid w:val="005517B7"/>
    <w:rsid w:val="0056370B"/>
    <w:rsid w:val="00573946"/>
    <w:rsid w:val="00586EB2"/>
    <w:rsid w:val="00586FF5"/>
    <w:rsid w:val="0058750B"/>
    <w:rsid w:val="00587753"/>
    <w:rsid w:val="005925DD"/>
    <w:rsid w:val="00595DA7"/>
    <w:rsid w:val="00596154"/>
    <w:rsid w:val="00596F8C"/>
    <w:rsid w:val="005A0D3D"/>
    <w:rsid w:val="005A13DA"/>
    <w:rsid w:val="005A2D71"/>
    <w:rsid w:val="005A45CA"/>
    <w:rsid w:val="005A4FF9"/>
    <w:rsid w:val="005A6D8A"/>
    <w:rsid w:val="005B1936"/>
    <w:rsid w:val="005C1052"/>
    <w:rsid w:val="005C2BBB"/>
    <w:rsid w:val="005C2D4E"/>
    <w:rsid w:val="005C31BA"/>
    <w:rsid w:val="005C5061"/>
    <w:rsid w:val="005C632F"/>
    <w:rsid w:val="005C7E43"/>
    <w:rsid w:val="005D4E94"/>
    <w:rsid w:val="005D60E4"/>
    <w:rsid w:val="005D77F8"/>
    <w:rsid w:val="005D7CC3"/>
    <w:rsid w:val="005E0B01"/>
    <w:rsid w:val="005E5709"/>
    <w:rsid w:val="005F651B"/>
    <w:rsid w:val="006008AB"/>
    <w:rsid w:val="00600AC3"/>
    <w:rsid w:val="00602877"/>
    <w:rsid w:val="00603B20"/>
    <w:rsid w:val="0061336D"/>
    <w:rsid w:val="006139FD"/>
    <w:rsid w:val="006148C0"/>
    <w:rsid w:val="006244DE"/>
    <w:rsid w:val="00627A3F"/>
    <w:rsid w:val="006352C4"/>
    <w:rsid w:val="00637ED2"/>
    <w:rsid w:val="00640331"/>
    <w:rsid w:val="006408D0"/>
    <w:rsid w:val="00642E50"/>
    <w:rsid w:val="006437E1"/>
    <w:rsid w:val="00644C45"/>
    <w:rsid w:val="00645691"/>
    <w:rsid w:val="00657015"/>
    <w:rsid w:val="00660073"/>
    <w:rsid w:val="00662AD1"/>
    <w:rsid w:val="00665062"/>
    <w:rsid w:val="00670B27"/>
    <w:rsid w:val="00670B31"/>
    <w:rsid w:val="00675BF4"/>
    <w:rsid w:val="006770AC"/>
    <w:rsid w:val="00681F8F"/>
    <w:rsid w:val="0068407E"/>
    <w:rsid w:val="00686641"/>
    <w:rsid w:val="00691C86"/>
    <w:rsid w:val="00693D5A"/>
    <w:rsid w:val="00695045"/>
    <w:rsid w:val="0069508D"/>
    <w:rsid w:val="006A7952"/>
    <w:rsid w:val="006B0956"/>
    <w:rsid w:val="006B2B2E"/>
    <w:rsid w:val="006B5D71"/>
    <w:rsid w:val="006B5DEE"/>
    <w:rsid w:val="006C0FE3"/>
    <w:rsid w:val="006C119B"/>
    <w:rsid w:val="006C4DB8"/>
    <w:rsid w:val="006C6DBB"/>
    <w:rsid w:val="006D0922"/>
    <w:rsid w:val="006D3916"/>
    <w:rsid w:val="006E45AB"/>
    <w:rsid w:val="006E5F56"/>
    <w:rsid w:val="006F0F71"/>
    <w:rsid w:val="006F26DC"/>
    <w:rsid w:val="00704513"/>
    <w:rsid w:val="00707630"/>
    <w:rsid w:val="00711088"/>
    <w:rsid w:val="00711EF2"/>
    <w:rsid w:val="0071458F"/>
    <w:rsid w:val="0071796A"/>
    <w:rsid w:val="00722B6A"/>
    <w:rsid w:val="00723A5B"/>
    <w:rsid w:val="007272B0"/>
    <w:rsid w:val="00727473"/>
    <w:rsid w:val="00735479"/>
    <w:rsid w:val="00735AE7"/>
    <w:rsid w:val="00736029"/>
    <w:rsid w:val="00740BC5"/>
    <w:rsid w:val="00741731"/>
    <w:rsid w:val="00744F82"/>
    <w:rsid w:val="00745FA4"/>
    <w:rsid w:val="007471A0"/>
    <w:rsid w:val="007546A5"/>
    <w:rsid w:val="007547D3"/>
    <w:rsid w:val="00754EB8"/>
    <w:rsid w:val="00757BC5"/>
    <w:rsid w:val="007638D1"/>
    <w:rsid w:val="00770334"/>
    <w:rsid w:val="00771BF3"/>
    <w:rsid w:val="007721C4"/>
    <w:rsid w:val="00773384"/>
    <w:rsid w:val="00774C12"/>
    <w:rsid w:val="0077517C"/>
    <w:rsid w:val="00784CF4"/>
    <w:rsid w:val="007931D2"/>
    <w:rsid w:val="00796ABD"/>
    <w:rsid w:val="007A00D9"/>
    <w:rsid w:val="007A0EB1"/>
    <w:rsid w:val="007B3055"/>
    <w:rsid w:val="007B3135"/>
    <w:rsid w:val="007B4286"/>
    <w:rsid w:val="007B5797"/>
    <w:rsid w:val="007B70B1"/>
    <w:rsid w:val="007B7605"/>
    <w:rsid w:val="007C06C9"/>
    <w:rsid w:val="007C2D0B"/>
    <w:rsid w:val="007C2F31"/>
    <w:rsid w:val="007C3FDE"/>
    <w:rsid w:val="007C58D0"/>
    <w:rsid w:val="007D11F5"/>
    <w:rsid w:val="007D1E37"/>
    <w:rsid w:val="007D633C"/>
    <w:rsid w:val="007D746B"/>
    <w:rsid w:val="007D7968"/>
    <w:rsid w:val="007E061D"/>
    <w:rsid w:val="007E23F4"/>
    <w:rsid w:val="007F39A3"/>
    <w:rsid w:val="007F66B2"/>
    <w:rsid w:val="007F68F3"/>
    <w:rsid w:val="007F7BAA"/>
    <w:rsid w:val="00803731"/>
    <w:rsid w:val="008047F8"/>
    <w:rsid w:val="008052F8"/>
    <w:rsid w:val="00810A14"/>
    <w:rsid w:val="00812BFB"/>
    <w:rsid w:val="0081361F"/>
    <w:rsid w:val="008164AC"/>
    <w:rsid w:val="0082010C"/>
    <w:rsid w:val="00821558"/>
    <w:rsid w:val="00821685"/>
    <w:rsid w:val="008232A5"/>
    <w:rsid w:val="00823A85"/>
    <w:rsid w:val="00825895"/>
    <w:rsid w:val="008266B9"/>
    <w:rsid w:val="00834DDE"/>
    <w:rsid w:val="00836349"/>
    <w:rsid w:val="0084316B"/>
    <w:rsid w:val="00846365"/>
    <w:rsid w:val="00846ED1"/>
    <w:rsid w:val="00850738"/>
    <w:rsid w:val="00850E0D"/>
    <w:rsid w:val="0085189E"/>
    <w:rsid w:val="008518CD"/>
    <w:rsid w:val="00852E38"/>
    <w:rsid w:val="00855DC4"/>
    <w:rsid w:val="00856A59"/>
    <w:rsid w:val="00865416"/>
    <w:rsid w:val="008707D1"/>
    <w:rsid w:val="00880006"/>
    <w:rsid w:val="008847E2"/>
    <w:rsid w:val="0088572A"/>
    <w:rsid w:val="0089086B"/>
    <w:rsid w:val="008910A6"/>
    <w:rsid w:val="008958AE"/>
    <w:rsid w:val="00897840"/>
    <w:rsid w:val="008A2387"/>
    <w:rsid w:val="008A33BA"/>
    <w:rsid w:val="008A669D"/>
    <w:rsid w:val="008B1229"/>
    <w:rsid w:val="008B18A9"/>
    <w:rsid w:val="008B1BC4"/>
    <w:rsid w:val="008B1C2D"/>
    <w:rsid w:val="008B4A15"/>
    <w:rsid w:val="008B6278"/>
    <w:rsid w:val="008B68F8"/>
    <w:rsid w:val="008B6A90"/>
    <w:rsid w:val="008C027A"/>
    <w:rsid w:val="008C2AD1"/>
    <w:rsid w:val="008C328D"/>
    <w:rsid w:val="008C5C71"/>
    <w:rsid w:val="008D1C45"/>
    <w:rsid w:val="008D3F8B"/>
    <w:rsid w:val="008D49E2"/>
    <w:rsid w:val="008D59B9"/>
    <w:rsid w:val="008D698F"/>
    <w:rsid w:val="008F0B5A"/>
    <w:rsid w:val="008F155F"/>
    <w:rsid w:val="00902219"/>
    <w:rsid w:val="009046EB"/>
    <w:rsid w:val="009051EF"/>
    <w:rsid w:val="00917F2A"/>
    <w:rsid w:val="009274E9"/>
    <w:rsid w:val="00927A4D"/>
    <w:rsid w:val="009315C4"/>
    <w:rsid w:val="0093162D"/>
    <w:rsid w:val="0093580C"/>
    <w:rsid w:val="00936961"/>
    <w:rsid w:val="00945134"/>
    <w:rsid w:val="00951033"/>
    <w:rsid w:val="0095585C"/>
    <w:rsid w:val="00955F99"/>
    <w:rsid w:val="0095614E"/>
    <w:rsid w:val="00962626"/>
    <w:rsid w:val="009716AA"/>
    <w:rsid w:val="0097327B"/>
    <w:rsid w:val="00981E75"/>
    <w:rsid w:val="009837E1"/>
    <w:rsid w:val="00984A3B"/>
    <w:rsid w:val="009876D9"/>
    <w:rsid w:val="00987F7A"/>
    <w:rsid w:val="009929D7"/>
    <w:rsid w:val="009A4710"/>
    <w:rsid w:val="009A681E"/>
    <w:rsid w:val="009B1A52"/>
    <w:rsid w:val="009B289B"/>
    <w:rsid w:val="009B5A79"/>
    <w:rsid w:val="009B5BA4"/>
    <w:rsid w:val="009B60CB"/>
    <w:rsid w:val="009B6B59"/>
    <w:rsid w:val="009C0DC5"/>
    <w:rsid w:val="009C1BAE"/>
    <w:rsid w:val="009C208D"/>
    <w:rsid w:val="009C3E54"/>
    <w:rsid w:val="009C6C78"/>
    <w:rsid w:val="009D7193"/>
    <w:rsid w:val="009E0F5C"/>
    <w:rsid w:val="009E106B"/>
    <w:rsid w:val="009E2CA1"/>
    <w:rsid w:val="009E7826"/>
    <w:rsid w:val="009F05F1"/>
    <w:rsid w:val="009F273F"/>
    <w:rsid w:val="00A069A3"/>
    <w:rsid w:val="00A12600"/>
    <w:rsid w:val="00A12CA1"/>
    <w:rsid w:val="00A12CAC"/>
    <w:rsid w:val="00A131E0"/>
    <w:rsid w:val="00A15632"/>
    <w:rsid w:val="00A15B13"/>
    <w:rsid w:val="00A16318"/>
    <w:rsid w:val="00A22525"/>
    <w:rsid w:val="00A26393"/>
    <w:rsid w:val="00A26AF3"/>
    <w:rsid w:val="00A27307"/>
    <w:rsid w:val="00A3096A"/>
    <w:rsid w:val="00A31325"/>
    <w:rsid w:val="00A33490"/>
    <w:rsid w:val="00A33A22"/>
    <w:rsid w:val="00A34BA6"/>
    <w:rsid w:val="00A36143"/>
    <w:rsid w:val="00A361F2"/>
    <w:rsid w:val="00A44375"/>
    <w:rsid w:val="00A5243D"/>
    <w:rsid w:val="00A548F1"/>
    <w:rsid w:val="00A63954"/>
    <w:rsid w:val="00A655F6"/>
    <w:rsid w:val="00A66EC8"/>
    <w:rsid w:val="00A712E2"/>
    <w:rsid w:val="00A776DE"/>
    <w:rsid w:val="00A80908"/>
    <w:rsid w:val="00A83989"/>
    <w:rsid w:val="00A858D8"/>
    <w:rsid w:val="00A9003F"/>
    <w:rsid w:val="00A91275"/>
    <w:rsid w:val="00AA29F2"/>
    <w:rsid w:val="00AA342C"/>
    <w:rsid w:val="00AA4683"/>
    <w:rsid w:val="00AA631C"/>
    <w:rsid w:val="00AB4431"/>
    <w:rsid w:val="00AB7B9B"/>
    <w:rsid w:val="00AB7CB1"/>
    <w:rsid w:val="00AB7D05"/>
    <w:rsid w:val="00AC1740"/>
    <w:rsid w:val="00AC4AD8"/>
    <w:rsid w:val="00AC549A"/>
    <w:rsid w:val="00AC577C"/>
    <w:rsid w:val="00AC5D1A"/>
    <w:rsid w:val="00AC7164"/>
    <w:rsid w:val="00AC774B"/>
    <w:rsid w:val="00AD2645"/>
    <w:rsid w:val="00AD2FBE"/>
    <w:rsid w:val="00AD3942"/>
    <w:rsid w:val="00AE17BF"/>
    <w:rsid w:val="00AE1DDD"/>
    <w:rsid w:val="00AE6FA8"/>
    <w:rsid w:val="00AE7BD2"/>
    <w:rsid w:val="00AF12B1"/>
    <w:rsid w:val="00AF1C45"/>
    <w:rsid w:val="00AF72B7"/>
    <w:rsid w:val="00B00B88"/>
    <w:rsid w:val="00B04ED8"/>
    <w:rsid w:val="00B167BB"/>
    <w:rsid w:val="00B23F3A"/>
    <w:rsid w:val="00B27315"/>
    <w:rsid w:val="00B3040E"/>
    <w:rsid w:val="00B30464"/>
    <w:rsid w:val="00B30F39"/>
    <w:rsid w:val="00B40F56"/>
    <w:rsid w:val="00B4195D"/>
    <w:rsid w:val="00B42728"/>
    <w:rsid w:val="00B42CC2"/>
    <w:rsid w:val="00B44FBC"/>
    <w:rsid w:val="00B5461B"/>
    <w:rsid w:val="00B557D7"/>
    <w:rsid w:val="00B564D5"/>
    <w:rsid w:val="00B60060"/>
    <w:rsid w:val="00B65479"/>
    <w:rsid w:val="00B72B21"/>
    <w:rsid w:val="00B77441"/>
    <w:rsid w:val="00B87615"/>
    <w:rsid w:val="00B9030B"/>
    <w:rsid w:val="00B9056C"/>
    <w:rsid w:val="00B94B48"/>
    <w:rsid w:val="00B97A37"/>
    <w:rsid w:val="00BA590D"/>
    <w:rsid w:val="00BB2422"/>
    <w:rsid w:val="00BB3B76"/>
    <w:rsid w:val="00BB4F28"/>
    <w:rsid w:val="00BB5FB3"/>
    <w:rsid w:val="00BB74F8"/>
    <w:rsid w:val="00BB7658"/>
    <w:rsid w:val="00BB775D"/>
    <w:rsid w:val="00BB7CAB"/>
    <w:rsid w:val="00BC1150"/>
    <w:rsid w:val="00BC1F6F"/>
    <w:rsid w:val="00BC25AD"/>
    <w:rsid w:val="00BC6CDA"/>
    <w:rsid w:val="00BC782D"/>
    <w:rsid w:val="00BD2091"/>
    <w:rsid w:val="00BD3368"/>
    <w:rsid w:val="00BD464E"/>
    <w:rsid w:val="00BD4B89"/>
    <w:rsid w:val="00BD7D4A"/>
    <w:rsid w:val="00BF1807"/>
    <w:rsid w:val="00C0018E"/>
    <w:rsid w:val="00C05476"/>
    <w:rsid w:val="00C055F5"/>
    <w:rsid w:val="00C0638E"/>
    <w:rsid w:val="00C203D6"/>
    <w:rsid w:val="00C20529"/>
    <w:rsid w:val="00C20920"/>
    <w:rsid w:val="00C2097C"/>
    <w:rsid w:val="00C23D26"/>
    <w:rsid w:val="00C262A0"/>
    <w:rsid w:val="00C27D81"/>
    <w:rsid w:val="00C33574"/>
    <w:rsid w:val="00C33B78"/>
    <w:rsid w:val="00C3493A"/>
    <w:rsid w:val="00C419A0"/>
    <w:rsid w:val="00C423AD"/>
    <w:rsid w:val="00C42D15"/>
    <w:rsid w:val="00C44C9A"/>
    <w:rsid w:val="00C470E1"/>
    <w:rsid w:val="00C50E06"/>
    <w:rsid w:val="00C541A4"/>
    <w:rsid w:val="00C65F7F"/>
    <w:rsid w:val="00C71399"/>
    <w:rsid w:val="00C76305"/>
    <w:rsid w:val="00C77202"/>
    <w:rsid w:val="00C8000F"/>
    <w:rsid w:val="00C84F8C"/>
    <w:rsid w:val="00C94FD2"/>
    <w:rsid w:val="00CA2186"/>
    <w:rsid w:val="00CA2AAB"/>
    <w:rsid w:val="00CA5B20"/>
    <w:rsid w:val="00CA7A73"/>
    <w:rsid w:val="00CB3063"/>
    <w:rsid w:val="00CB312E"/>
    <w:rsid w:val="00CB38F7"/>
    <w:rsid w:val="00CB4A7E"/>
    <w:rsid w:val="00CB6866"/>
    <w:rsid w:val="00CC032C"/>
    <w:rsid w:val="00CC59FF"/>
    <w:rsid w:val="00CD22D4"/>
    <w:rsid w:val="00CD3859"/>
    <w:rsid w:val="00CD78F5"/>
    <w:rsid w:val="00CE3950"/>
    <w:rsid w:val="00CF0630"/>
    <w:rsid w:val="00CF29DB"/>
    <w:rsid w:val="00CF5D11"/>
    <w:rsid w:val="00CF5F85"/>
    <w:rsid w:val="00CF6D48"/>
    <w:rsid w:val="00D02C5E"/>
    <w:rsid w:val="00D119A0"/>
    <w:rsid w:val="00D126F9"/>
    <w:rsid w:val="00D13603"/>
    <w:rsid w:val="00D13EFF"/>
    <w:rsid w:val="00D20A67"/>
    <w:rsid w:val="00D21EE7"/>
    <w:rsid w:val="00D26CD0"/>
    <w:rsid w:val="00D27F44"/>
    <w:rsid w:val="00D32B1A"/>
    <w:rsid w:val="00D36F2E"/>
    <w:rsid w:val="00D41A1C"/>
    <w:rsid w:val="00D46237"/>
    <w:rsid w:val="00D465BD"/>
    <w:rsid w:val="00D47255"/>
    <w:rsid w:val="00D47F99"/>
    <w:rsid w:val="00D51E0C"/>
    <w:rsid w:val="00D66343"/>
    <w:rsid w:val="00D678F7"/>
    <w:rsid w:val="00D67C4E"/>
    <w:rsid w:val="00D75237"/>
    <w:rsid w:val="00D768EF"/>
    <w:rsid w:val="00D77094"/>
    <w:rsid w:val="00D772F1"/>
    <w:rsid w:val="00D8026B"/>
    <w:rsid w:val="00D82702"/>
    <w:rsid w:val="00D8388C"/>
    <w:rsid w:val="00D848BE"/>
    <w:rsid w:val="00D852B6"/>
    <w:rsid w:val="00D865AD"/>
    <w:rsid w:val="00D87D17"/>
    <w:rsid w:val="00D90BF6"/>
    <w:rsid w:val="00D913BA"/>
    <w:rsid w:val="00D945D9"/>
    <w:rsid w:val="00DA63BD"/>
    <w:rsid w:val="00DA75D3"/>
    <w:rsid w:val="00DB0C41"/>
    <w:rsid w:val="00DB5D81"/>
    <w:rsid w:val="00DC17F4"/>
    <w:rsid w:val="00DC44EE"/>
    <w:rsid w:val="00DD5DD1"/>
    <w:rsid w:val="00DD5ECB"/>
    <w:rsid w:val="00DD6F2F"/>
    <w:rsid w:val="00DE68BD"/>
    <w:rsid w:val="00DF12E8"/>
    <w:rsid w:val="00DF6F6D"/>
    <w:rsid w:val="00E000EF"/>
    <w:rsid w:val="00E02437"/>
    <w:rsid w:val="00E048BB"/>
    <w:rsid w:val="00E052C9"/>
    <w:rsid w:val="00E12DCD"/>
    <w:rsid w:val="00E12F73"/>
    <w:rsid w:val="00E14227"/>
    <w:rsid w:val="00E207C7"/>
    <w:rsid w:val="00E273B8"/>
    <w:rsid w:val="00E30904"/>
    <w:rsid w:val="00E316D0"/>
    <w:rsid w:val="00E338BF"/>
    <w:rsid w:val="00E4298A"/>
    <w:rsid w:val="00E433F2"/>
    <w:rsid w:val="00E44C61"/>
    <w:rsid w:val="00E464E4"/>
    <w:rsid w:val="00E47D15"/>
    <w:rsid w:val="00E5049E"/>
    <w:rsid w:val="00E51352"/>
    <w:rsid w:val="00E52AF6"/>
    <w:rsid w:val="00E53793"/>
    <w:rsid w:val="00E53FCB"/>
    <w:rsid w:val="00E5424C"/>
    <w:rsid w:val="00E6035F"/>
    <w:rsid w:val="00E62404"/>
    <w:rsid w:val="00E63A24"/>
    <w:rsid w:val="00E66E44"/>
    <w:rsid w:val="00E74298"/>
    <w:rsid w:val="00E746F6"/>
    <w:rsid w:val="00E75B32"/>
    <w:rsid w:val="00E77AAC"/>
    <w:rsid w:val="00E80E67"/>
    <w:rsid w:val="00E80EA8"/>
    <w:rsid w:val="00E835BC"/>
    <w:rsid w:val="00E83ADB"/>
    <w:rsid w:val="00E93ECF"/>
    <w:rsid w:val="00E978D1"/>
    <w:rsid w:val="00EA03C7"/>
    <w:rsid w:val="00EA054E"/>
    <w:rsid w:val="00EA2595"/>
    <w:rsid w:val="00EA3E77"/>
    <w:rsid w:val="00EA4481"/>
    <w:rsid w:val="00EA4BC4"/>
    <w:rsid w:val="00EA50DA"/>
    <w:rsid w:val="00EA7D2C"/>
    <w:rsid w:val="00EB01C8"/>
    <w:rsid w:val="00EB03FD"/>
    <w:rsid w:val="00EB4A98"/>
    <w:rsid w:val="00EC3729"/>
    <w:rsid w:val="00EC4221"/>
    <w:rsid w:val="00EC64E0"/>
    <w:rsid w:val="00ED2B6C"/>
    <w:rsid w:val="00ED382C"/>
    <w:rsid w:val="00ED4DE9"/>
    <w:rsid w:val="00ED5421"/>
    <w:rsid w:val="00ED5BF2"/>
    <w:rsid w:val="00ED6C26"/>
    <w:rsid w:val="00ED7B2D"/>
    <w:rsid w:val="00EE1129"/>
    <w:rsid w:val="00EE3CB3"/>
    <w:rsid w:val="00EE4EDB"/>
    <w:rsid w:val="00EF6518"/>
    <w:rsid w:val="00F016F3"/>
    <w:rsid w:val="00F01929"/>
    <w:rsid w:val="00F02F71"/>
    <w:rsid w:val="00F0306D"/>
    <w:rsid w:val="00F030DD"/>
    <w:rsid w:val="00F10364"/>
    <w:rsid w:val="00F13FCE"/>
    <w:rsid w:val="00F20A8B"/>
    <w:rsid w:val="00F22131"/>
    <w:rsid w:val="00F222EF"/>
    <w:rsid w:val="00F239D4"/>
    <w:rsid w:val="00F24215"/>
    <w:rsid w:val="00F24F2F"/>
    <w:rsid w:val="00F26378"/>
    <w:rsid w:val="00F31D0F"/>
    <w:rsid w:val="00F343F7"/>
    <w:rsid w:val="00F37626"/>
    <w:rsid w:val="00F45995"/>
    <w:rsid w:val="00F4755A"/>
    <w:rsid w:val="00F514D5"/>
    <w:rsid w:val="00F518D9"/>
    <w:rsid w:val="00F53C65"/>
    <w:rsid w:val="00F54A68"/>
    <w:rsid w:val="00F552EB"/>
    <w:rsid w:val="00F61D01"/>
    <w:rsid w:val="00F61F57"/>
    <w:rsid w:val="00F63088"/>
    <w:rsid w:val="00F67C4F"/>
    <w:rsid w:val="00F67CE3"/>
    <w:rsid w:val="00F7203A"/>
    <w:rsid w:val="00F74F69"/>
    <w:rsid w:val="00F75230"/>
    <w:rsid w:val="00F75711"/>
    <w:rsid w:val="00F763BA"/>
    <w:rsid w:val="00F80969"/>
    <w:rsid w:val="00F85629"/>
    <w:rsid w:val="00F87DBA"/>
    <w:rsid w:val="00F97D95"/>
    <w:rsid w:val="00FA585D"/>
    <w:rsid w:val="00FA70FF"/>
    <w:rsid w:val="00FB0A78"/>
    <w:rsid w:val="00FB3BDF"/>
    <w:rsid w:val="00FB4FD8"/>
    <w:rsid w:val="00FB75F2"/>
    <w:rsid w:val="00FB7FD3"/>
    <w:rsid w:val="00FC1247"/>
    <w:rsid w:val="00FC510D"/>
    <w:rsid w:val="00FC578C"/>
    <w:rsid w:val="00FC69AB"/>
    <w:rsid w:val="00FC7DB2"/>
    <w:rsid w:val="00FD1550"/>
    <w:rsid w:val="00FD1FC5"/>
    <w:rsid w:val="00FD3045"/>
    <w:rsid w:val="00FD5144"/>
    <w:rsid w:val="00FD5C70"/>
    <w:rsid w:val="00FE11C7"/>
    <w:rsid w:val="00FE3550"/>
    <w:rsid w:val="00FE43A9"/>
    <w:rsid w:val="00FE4808"/>
    <w:rsid w:val="00FE62DE"/>
    <w:rsid w:val="00FF0E29"/>
    <w:rsid w:val="00FF5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ED3A173E-5E4F-4E38-9EB4-C0BD98DF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6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2C4"/>
    <w:pPr>
      <w:tabs>
        <w:tab w:val="center" w:pos="4252"/>
        <w:tab w:val="right" w:pos="8504"/>
      </w:tabs>
      <w:snapToGrid w:val="0"/>
    </w:pPr>
  </w:style>
  <w:style w:type="character" w:customStyle="1" w:styleId="a4">
    <w:name w:val="ヘッダー (文字)"/>
    <w:basedOn w:val="a0"/>
    <w:link w:val="a3"/>
    <w:uiPriority w:val="99"/>
    <w:rsid w:val="003C22C4"/>
    <w:rPr>
      <w:kern w:val="2"/>
      <w:sz w:val="21"/>
      <w:szCs w:val="24"/>
    </w:rPr>
  </w:style>
  <w:style w:type="paragraph" w:styleId="a5">
    <w:name w:val="footer"/>
    <w:basedOn w:val="a"/>
    <w:link w:val="a6"/>
    <w:uiPriority w:val="99"/>
    <w:unhideWhenUsed/>
    <w:rsid w:val="003C22C4"/>
    <w:pPr>
      <w:tabs>
        <w:tab w:val="center" w:pos="4252"/>
        <w:tab w:val="right" w:pos="8504"/>
      </w:tabs>
      <w:snapToGrid w:val="0"/>
    </w:pPr>
  </w:style>
  <w:style w:type="character" w:customStyle="1" w:styleId="a6">
    <w:name w:val="フッター (文字)"/>
    <w:basedOn w:val="a0"/>
    <w:link w:val="a5"/>
    <w:uiPriority w:val="99"/>
    <w:rsid w:val="003C22C4"/>
    <w:rPr>
      <w:kern w:val="2"/>
      <w:sz w:val="21"/>
      <w:szCs w:val="24"/>
    </w:rPr>
  </w:style>
  <w:style w:type="paragraph" w:styleId="a7">
    <w:name w:val="List Paragraph"/>
    <w:basedOn w:val="a"/>
    <w:uiPriority w:val="34"/>
    <w:qFormat/>
    <w:rsid w:val="00E63A24"/>
    <w:pPr>
      <w:ind w:leftChars="400" w:left="840"/>
    </w:pPr>
  </w:style>
  <w:style w:type="paragraph" w:styleId="a8">
    <w:name w:val="Balloon Text"/>
    <w:basedOn w:val="a"/>
    <w:link w:val="a9"/>
    <w:uiPriority w:val="99"/>
    <w:semiHidden/>
    <w:unhideWhenUsed/>
    <w:rsid w:val="00E024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24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96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153BA-F094-4F1E-85BA-B3DB9A84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34</Pages>
  <Words>6004</Words>
  <Characters>34224</Characters>
  <Application>Microsoft Office Word</Application>
  <DocSecurity>0</DocSecurity>
  <Lines>285</Lines>
  <Paragraphs>80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岩崎 裕多</cp:lastModifiedBy>
  <cp:revision>11</cp:revision>
  <cp:lastPrinted>2024-08-02T02:30:00Z</cp:lastPrinted>
  <dcterms:created xsi:type="dcterms:W3CDTF">2024-07-30T02:19:00Z</dcterms:created>
  <dcterms:modified xsi:type="dcterms:W3CDTF">2024-08-22T07:30:00Z</dcterms:modified>
</cp:coreProperties>
</file>