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F0C" w:rsidRPr="00B15F0C" w:rsidRDefault="00B15F0C" w:rsidP="00B15F0C">
      <w:pPr>
        <w:ind w:firstLineChars="497" w:firstLine="1996"/>
        <w:rPr>
          <w:rFonts w:ascii="Century" w:eastAsia="ＭＳ 明朝" w:hAnsi="Century" w:cs="Times New Roman"/>
          <w:b/>
          <w:bCs/>
          <w:sz w:val="40"/>
          <w:szCs w:val="24"/>
        </w:rPr>
      </w:pPr>
      <w:r w:rsidRPr="00B15F0C">
        <w:rPr>
          <w:rFonts w:ascii="Century" w:eastAsia="ＭＳ 明朝" w:hAnsi="Century" w:cs="Times New Roman" w:hint="eastAsia"/>
          <w:b/>
          <w:bCs/>
          <w:sz w:val="40"/>
          <w:szCs w:val="24"/>
        </w:rPr>
        <w:t>請負者提出書類処理基準</w:t>
      </w:r>
    </w:p>
    <w:p w:rsidR="00B15F0C" w:rsidRPr="00B15F0C" w:rsidRDefault="00B15F0C" w:rsidP="00B15F0C">
      <w:pPr>
        <w:rPr>
          <w:rFonts w:ascii="Century" w:eastAsia="ＭＳ 明朝" w:hAnsi="Century" w:cs="Times New Roman"/>
          <w:szCs w:val="24"/>
        </w:rPr>
      </w:pP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（目　的）</w:t>
      </w:r>
    </w:p>
    <w:p w:rsidR="00B15F0C" w:rsidRPr="00B15F0C" w:rsidRDefault="00B15F0C" w:rsidP="00B15F0C">
      <w:pPr>
        <w:spacing w:line="276" w:lineRule="auto"/>
        <w:ind w:left="420" w:hangingChars="200" w:hanging="420"/>
        <w:rPr>
          <w:rFonts w:ascii="Century" w:eastAsia="ＭＳ 明朝" w:hAnsi="Century" w:cs="Times New Roman"/>
          <w:szCs w:val="24"/>
        </w:rPr>
      </w:pPr>
      <w:r w:rsidRPr="00B15F0C">
        <w:rPr>
          <w:rFonts w:ascii="Century" w:eastAsia="ＭＳ 明朝" w:hAnsi="Century" w:cs="Times New Roman" w:hint="eastAsia"/>
          <w:szCs w:val="24"/>
        </w:rPr>
        <w:t xml:space="preserve">　第１　この基準は、東京都板橋区工事施行規程第１８条の規定に基づき、東京都板橋区が施工する工事について必要な提出書類の様式及び処理方法を定めることにより、工事の適正かつ能率的な執行を図ることを目的とする。</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（適用範囲）</w:t>
      </w:r>
    </w:p>
    <w:p w:rsidR="00B15F0C" w:rsidRPr="00B15F0C" w:rsidRDefault="00B15F0C" w:rsidP="00B15F0C">
      <w:pPr>
        <w:spacing w:line="276" w:lineRule="auto"/>
        <w:ind w:left="420" w:hangingChars="200" w:hanging="420"/>
        <w:rPr>
          <w:rFonts w:ascii="Century" w:eastAsia="ＭＳ 明朝" w:hAnsi="Century" w:cs="Times New Roman"/>
          <w:szCs w:val="24"/>
        </w:rPr>
      </w:pPr>
      <w:r w:rsidRPr="00B15F0C">
        <w:rPr>
          <w:rFonts w:ascii="Century" w:eastAsia="ＭＳ 明朝" w:hAnsi="Century" w:cs="Times New Roman" w:hint="eastAsia"/>
          <w:szCs w:val="24"/>
        </w:rPr>
        <w:t xml:space="preserve">　第２　この基準は、東京都板橋区政策経営部が施工する工事の請負及び設計等の委託に係る書類の処理に適用する。</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（書類の名称及び様式）</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 xml:space="preserve">　第３　書類の名称及び様式は、別表のとおりとする。</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（処理方法）</w:t>
      </w:r>
    </w:p>
    <w:p w:rsidR="00B15F0C" w:rsidRPr="00B15F0C" w:rsidRDefault="00B15F0C" w:rsidP="00B15F0C">
      <w:pPr>
        <w:spacing w:line="276" w:lineRule="auto"/>
        <w:ind w:left="420" w:hangingChars="200" w:hanging="420"/>
        <w:rPr>
          <w:rFonts w:ascii="Century" w:eastAsia="ＭＳ 明朝" w:hAnsi="Century" w:cs="Times New Roman"/>
          <w:szCs w:val="24"/>
        </w:rPr>
      </w:pPr>
      <w:r w:rsidRPr="00B15F0C">
        <w:rPr>
          <w:rFonts w:ascii="Century" w:eastAsia="ＭＳ 明朝" w:hAnsi="Century" w:cs="Times New Roman" w:hint="eastAsia"/>
          <w:szCs w:val="24"/>
        </w:rPr>
        <w:t xml:space="preserve">　第４　書類の提出時期及び提出部数は別表のとおりとし、工事の進行に伴い、迅速かつ適正に処理する。</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（基準に定めのないもの）</w:t>
      </w:r>
    </w:p>
    <w:p w:rsidR="00B15F0C" w:rsidRPr="00B15F0C" w:rsidRDefault="00B15F0C" w:rsidP="00B15F0C">
      <w:pPr>
        <w:spacing w:line="276" w:lineRule="auto"/>
        <w:ind w:left="424" w:hangingChars="202" w:hanging="424"/>
        <w:rPr>
          <w:rFonts w:ascii="Century" w:eastAsia="ＭＳ 明朝" w:hAnsi="Century" w:cs="Times New Roman"/>
          <w:szCs w:val="24"/>
        </w:rPr>
      </w:pPr>
      <w:r w:rsidRPr="00B15F0C">
        <w:rPr>
          <w:rFonts w:ascii="Century" w:eastAsia="ＭＳ 明朝" w:hAnsi="Century" w:cs="Times New Roman" w:hint="eastAsia"/>
          <w:szCs w:val="24"/>
        </w:rPr>
        <w:t xml:space="preserve">　第５　この基準において、定めのないものの処理方法については、東京都財務局の基準を準用することとする。</w:t>
      </w:r>
    </w:p>
    <w:p w:rsidR="00B15F0C" w:rsidRPr="00B15F0C" w:rsidRDefault="00B15F0C" w:rsidP="00B15F0C">
      <w:pPr>
        <w:spacing w:line="276" w:lineRule="auto"/>
        <w:rPr>
          <w:rFonts w:ascii="Century" w:eastAsia="ＭＳ 明朝" w:hAnsi="Century" w:cs="Times New Roman"/>
          <w:szCs w:val="24"/>
        </w:rPr>
      </w:pPr>
      <w:r w:rsidRPr="00B15F0C">
        <w:rPr>
          <w:rFonts w:ascii="Century" w:eastAsia="ＭＳ 明朝" w:hAnsi="Century" w:cs="Times New Roman" w:hint="eastAsia"/>
          <w:szCs w:val="24"/>
        </w:rPr>
        <w:t>（監督員の定義）</w:t>
      </w:r>
    </w:p>
    <w:p w:rsidR="00B15F0C" w:rsidRPr="00B15F0C" w:rsidRDefault="00B15F0C" w:rsidP="00B15F0C">
      <w:pPr>
        <w:spacing w:line="276" w:lineRule="auto"/>
        <w:ind w:left="420" w:hangingChars="200" w:hanging="420"/>
        <w:rPr>
          <w:rFonts w:ascii="Century" w:eastAsia="ＭＳ 明朝" w:hAnsi="Century" w:cs="Times New Roman"/>
          <w:szCs w:val="24"/>
        </w:rPr>
      </w:pPr>
      <w:r w:rsidRPr="00B15F0C">
        <w:rPr>
          <w:rFonts w:ascii="Century" w:eastAsia="ＭＳ 明朝" w:hAnsi="Century" w:cs="Times New Roman" w:hint="eastAsia"/>
          <w:szCs w:val="24"/>
        </w:rPr>
        <w:t xml:space="preserve">　第６　この基準において、｢監督員｣とは、東京都板橋区工事施行規定第２条第５号の規定により当該工事の監督を命じられた職員をいう。</w:t>
      </w:r>
    </w:p>
    <w:p w:rsidR="00B15F0C" w:rsidRPr="00B15F0C" w:rsidRDefault="00B15F0C" w:rsidP="00B15F0C">
      <w:pPr>
        <w:rPr>
          <w:rFonts w:ascii="Century" w:eastAsia="ＭＳ 明朝" w:hAnsi="Century" w:cs="Times New Roman"/>
          <w:szCs w:val="24"/>
        </w:rPr>
      </w:pP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この基準は、平成７年４月１日から適用する。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この改正は、平成２５年１２月１７日から適用する。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この改正は、平成２８年４月１日から適用する。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この改正は、平成３０年４月１日から適用する。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この改正は、平成３１年４月１日から適用する。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この改正は、令和２年１２月１日から適用する。</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付則</w:t>
      </w:r>
    </w:p>
    <w:p w:rsidR="00B15F0C" w:rsidRPr="00B15F0C" w:rsidRDefault="00B15F0C" w:rsidP="00B15F0C">
      <w:pPr>
        <w:rPr>
          <w:rFonts w:ascii="Century" w:eastAsia="ＭＳ 明朝" w:hAnsi="Century" w:cs="Times New Roman"/>
          <w:szCs w:val="24"/>
        </w:rPr>
      </w:pPr>
      <w:r w:rsidRPr="00B15F0C">
        <w:rPr>
          <w:rFonts w:ascii="Century" w:eastAsia="ＭＳ 明朝" w:hAnsi="Century" w:cs="Times New Roman" w:hint="eastAsia"/>
          <w:szCs w:val="24"/>
        </w:rPr>
        <w:t xml:space="preserve">　この改正は、令和３年４月１日から適用する。</w:t>
      </w:r>
    </w:p>
    <w:p w:rsidR="00B15F0C" w:rsidRPr="00797D40" w:rsidRDefault="00B15F0C" w:rsidP="00B15F0C">
      <w:pPr>
        <w:rPr>
          <w:rFonts w:ascii="ＭＳ 明朝" w:eastAsia="ＭＳ 明朝" w:hAnsi="ＭＳ 明朝"/>
        </w:rPr>
      </w:pPr>
      <w:r w:rsidRPr="00797D40">
        <w:rPr>
          <w:rFonts w:ascii="ＭＳ 明朝" w:eastAsia="ＭＳ 明朝" w:hAnsi="ＭＳ 明朝" w:hint="eastAsia"/>
        </w:rPr>
        <w:t>付則</w:t>
      </w:r>
    </w:p>
    <w:p w:rsidR="00B15F0C" w:rsidRPr="00797D40" w:rsidRDefault="00B15F0C" w:rsidP="00B15F0C">
      <w:pPr>
        <w:ind w:firstLineChars="100" w:firstLine="210"/>
        <w:rPr>
          <w:rFonts w:ascii="ＭＳ 明朝" w:eastAsia="ＭＳ 明朝" w:hAnsi="ＭＳ 明朝"/>
        </w:rPr>
      </w:pPr>
      <w:r w:rsidRPr="00797D40">
        <w:rPr>
          <w:rFonts w:ascii="ＭＳ 明朝" w:eastAsia="ＭＳ 明朝" w:hAnsi="ＭＳ 明朝" w:hint="eastAsia"/>
        </w:rPr>
        <w:t>この改正は、令和</w:t>
      </w:r>
      <w:r w:rsidR="00C6656D">
        <w:rPr>
          <w:rFonts w:ascii="ＭＳ 明朝" w:eastAsia="ＭＳ 明朝" w:hAnsi="ＭＳ 明朝" w:hint="eastAsia"/>
        </w:rPr>
        <w:t>３</w:t>
      </w:r>
      <w:r w:rsidRPr="00797D40">
        <w:rPr>
          <w:rFonts w:ascii="ＭＳ 明朝" w:eastAsia="ＭＳ 明朝" w:hAnsi="ＭＳ 明朝" w:hint="eastAsia"/>
        </w:rPr>
        <w:t>年</w:t>
      </w:r>
      <w:r w:rsidR="00C6656D">
        <w:rPr>
          <w:rFonts w:ascii="ＭＳ 明朝" w:eastAsia="ＭＳ 明朝" w:hAnsi="ＭＳ 明朝" w:hint="eastAsia"/>
        </w:rPr>
        <w:t>７</w:t>
      </w:r>
      <w:r w:rsidRPr="00797D40">
        <w:rPr>
          <w:rFonts w:ascii="ＭＳ 明朝" w:eastAsia="ＭＳ 明朝" w:hAnsi="ＭＳ 明朝" w:hint="eastAsia"/>
        </w:rPr>
        <w:t>月</w:t>
      </w:r>
      <w:r w:rsidR="00C6656D">
        <w:rPr>
          <w:rFonts w:ascii="ＭＳ 明朝" w:eastAsia="ＭＳ 明朝" w:hAnsi="ＭＳ 明朝" w:hint="eastAsia"/>
        </w:rPr>
        <w:t>５</w:t>
      </w:r>
      <w:r w:rsidRPr="00797D40">
        <w:rPr>
          <w:rFonts w:ascii="ＭＳ 明朝" w:eastAsia="ＭＳ 明朝" w:hAnsi="ＭＳ 明朝" w:hint="eastAsia"/>
        </w:rPr>
        <w:t>日から適用する。</w:t>
      </w:r>
    </w:p>
    <w:p w:rsidR="00B15F0C" w:rsidRPr="00797D40" w:rsidRDefault="00B15F0C" w:rsidP="00B15F0C">
      <w:pPr>
        <w:rPr>
          <w:rFonts w:ascii="ＭＳ 明朝" w:eastAsia="ＭＳ 明朝" w:hAnsi="ＭＳ 明朝"/>
        </w:rPr>
      </w:pPr>
      <w:r w:rsidRPr="00797D40">
        <w:rPr>
          <w:rFonts w:ascii="ＭＳ 明朝" w:eastAsia="ＭＳ 明朝" w:hAnsi="ＭＳ 明朝" w:hint="eastAsia"/>
        </w:rPr>
        <w:t>付則</w:t>
      </w:r>
    </w:p>
    <w:p w:rsidR="00B15F0C" w:rsidRPr="00797D40" w:rsidRDefault="00B31285" w:rsidP="00B31285">
      <w:pPr>
        <w:ind w:firstLineChars="100" w:firstLine="210"/>
        <w:rPr>
          <w:rFonts w:ascii="ＭＳ 明朝" w:eastAsia="ＭＳ 明朝" w:hAnsi="ＭＳ 明朝"/>
        </w:rPr>
      </w:pPr>
      <w:r w:rsidRPr="00797D40">
        <w:rPr>
          <w:rFonts w:ascii="ＭＳ 明朝" w:eastAsia="ＭＳ 明朝" w:hAnsi="ＭＳ 明朝" w:hint="eastAsia"/>
        </w:rPr>
        <w:t>この改正は、</w:t>
      </w:r>
      <w:r w:rsidR="00B15F0C" w:rsidRPr="00797D40">
        <w:rPr>
          <w:rFonts w:ascii="ＭＳ 明朝" w:eastAsia="ＭＳ 明朝" w:hAnsi="ＭＳ 明朝" w:hint="eastAsia"/>
        </w:rPr>
        <w:t>令和</w:t>
      </w:r>
      <w:r w:rsidR="00C6656D">
        <w:rPr>
          <w:rFonts w:ascii="ＭＳ 明朝" w:eastAsia="ＭＳ 明朝" w:hAnsi="ＭＳ 明朝" w:hint="eastAsia"/>
        </w:rPr>
        <w:t>６</w:t>
      </w:r>
      <w:r w:rsidR="00B15F0C" w:rsidRPr="00797D40">
        <w:rPr>
          <w:rFonts w:ascii="ＭＳ 明朝" w:eastAsia="ＭＳ 明朝" w:hAnsi="ＭＳ 明朝" w:hint="eastAsia"/>
        </w:rPr>
        <w:t>年</w:t>
      </w:r>
      <w:r w:rsidR="00C6656D">
        <w:rPr>
          <w:rFonts w:ascii="ＭＳ 明朝" w:eastAsia="ＭＳ 明朝" w:hAnsi="ＭＳ 明朝" w:hint="eastAsia"/>
        </w:rPr>
        <w:t>１</w:t>
      </w:r>
      <w:r w:rsidR="00B15F0C" w:rsidRPr="00797D40">
        <w:rPr>
          <w:rFonts w:ascii="ＭＳ 明朝" w:eastAsia="ＭＳ 明朝" w:hAnsi="ＭＳ 明朝" w:hint="eastAsia"/>
        </w:rPr>
        <w:t>月</w:t>
      </w:r>
      <w:r w:rsidR="00C6656D">
        <w:rPr>
          <w:rFonts w:ascii="ＭＳ 明朝" w:eastAsia="ＭＳ 明朝" w:hAnsi="ＭＳ 明朝" w:hint="eastAsia"/>
        </w:rPr>
        <w:t>２５</w:t>
      </w:r>
      <w:r w:rsidR="00B15F0C" w:rsidRPr="00797D40">
        <w:rPr>
          <w:rFonts w:ascii="ＭＳ 明朝" w:eastAsia="ＭＳ 明朝" w:hAnsi="ＭＳ 明朝" w:hint="eastAsia"/>
        </w:rPr>
        <w:t>日から適用する。</w:t>
      </w:r>
      <w:bookmarkStart w:id="0" w:name="_GoBack"/>
      <w:bookmarkEnd w:id="0"/>
    </w:p>
    <w:sectPr w:rsidR="00B15F0C" w:rsidRPr="00797D40" w:rsidSect="00B15F0C">
      <w:pgSz w:w="11906" w:h="16838" w:code="9"/>
      <w:pgMar w:top="360" w:right="1134" w:bottom="720" w:left="1701" w:header="851" w:footer="851" w:gutter="0"/>
      <w:cols w:space="425"/>
      <w:vAlign w:val="center"/>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C69" w:rsidRDefault="00523C69" w:rsidP="00B31285">
      <w:r>
        <w:separator/>
      </w:r>
    </w:p>
  </w:endnote>
  <w:endnote w:type="continuationSeparator" w:id="0">
    <w:p w:rsidR="00523C69" w:rsidRDefault="00523C69" w:rsidP="00B3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C69" w:rsidRDefault="00523C69" w:rsidP="00B31285">
      <w:r>
        <w:separator/>
      </w:r>
    </w:p>
  </w:footnote>
  <w:footnote w:type="continuationSeparator" w:id="0">
    <w:p w:rsidR="00523C69" w:rsidRDefault="00523C69" w:rsidP="00B312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F0C"/>
    <w:rsid w:val="00523C69"/>
    <w:rsid w:val="006749A0"/>
    <w:rsid w:val="00797D40"/>
    <w:rsid w:val="00B15F0C"/>
    <w:rsid w:val="00B31285"/>
    <w:rsid w:val="00C66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3FA904"/>
  <w15:chartTrackingRefBased/>
  <w15:docId w15:val="{ABD03E8C-0040-4BED-8989-090FA35D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5F0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15F0C"/>
    <w:rPr>
      <w:rFonts w:asciiTheme="majorHAnsi" w:eastAsiaTheme="majorEastAsia" w:hAnsiTheme="majorHAnsi" w:cstheme="majorBidi"/>
      <w:sz w:val="18"/>
      <w:szCs w:val="18"/>
    </w:rPr>
  </w:style>
  <w:style w:type="paragraph" w:styleId="a5">
    <w:name w:val="header"/>
    <w:basedOn w:val="a"/>
    <w:link w:val="a6"/>
    <w:uiPriority w:val="99"/>
    <w:unhideWhenUsed/>
    <w:rsid w:val="00B31285"/>
    <w:pPr>
      <w:tabs>
        <w:tab w:val="center" w:pos="4252"/>
        <w:tab w:val="right" w:pos="8504"/>
      </w:tabs>
      <w:snapToGrid w:val="0"/>
    </w:pPr>
  </w:style>
  <w:style w:type="character" w:customStyle="1" w:styleId="a6">
    <w:name w:val="ヘッダー (文字)"/>
    <w:basedOn w:val="a0"/>
    <w:link w:val="a5"/>
    <w:uiPriority w:val="99"/>
    <w:rsid w:val="00B31285"/>
  </w:style>
  <w:style w:type="paragraph" w:styleId="a7">
    <w:name w:val="footer"/>
    <w:basedOn w:val="a"/>
    <w:link w:val="a8"/>
    <w:uiPriority w:val="99"/>
    <w:unhideWhenUsed/>
    <w:rsid w:val="00B31285"/>
    <w:pPr>
      <w:tabs>
        <w:tab w:val="center" w:pos="4252"/>
        <w:tab w:val="right" w:pos="8504"/>
      </w:tabs>
      <w:snapToGrid w:val="0"/>
    </w:pPr>
  </w:style>
  <w:style w:type="character" w:customStyle="1" w:styleId="a8">
    <w:name w:val="フッター (文字)"/>
    <w:basedOn w:val="a0"/>
    <w:link w:val="a7"/>
    <w:uiPriority w:val="99"/>
    <w:rsid w:val="00B312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98</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板橋区IT推進室</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志水 智恵子</dc:creator>
  <cp:keywords/>
  <dc:description/>
  <cp:lastModifiedBy>上田 麻実子</cp:lastModifiedBy>
  <cp:revision>5</cp:revision>
  <cp:lastPrinted>2024-01-15T02:50:00Z</cp:lastPrinted>
  <dcterms:created xsi:type="dcterms:W3CDTF">2024-01-15T02:31:00Z</dcterms:created>
  <dcterms:modified xsi:type="dcterms:W3CDTF">2025-01-21T01:22:00Z</dcterms:modified>
</cp:coreProperties>
</file>